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160A5" w14:textId="79DAB5D9" w:rsidR="00D80C28" w:rsidRDefault="00000000">
      <w:pPr>
        <w:spacing w:line="276" w:lineRule="auto"/>
        <w:jc w:val="center"/>
        <w:rPr>
          <w:rFonts w:ascii="Verdana" w:hAnsi="Verdana"/>
        </w:rPr>
      </w:pPr>
      <w:r>
        <w:rPr>
          <w:rFonts w:ascii="Verdana" w:hAnsi="Verdana" w:cs="Verdana"/>
          <w:b/>
        </w:rPr>
        <w:t>ANEXO I</w:t>
      </w:r>
      <w:r w:rsidR="005A6CD4">
        <w:rPr>
          <w:rFonts w:ascii="Verdana" w:hAnsi="Verdana" w:cs="Verdana"/>
          <w:b/>
        </w:rPr>
        <w:t>V</w:t>
      </w:r>
    </w:p>
    <w:tbl>
      <w:tblPr>
        <w:tblW w:w="9123" w:type="dxa"/>
        <w:tblInd w:w="70" w:type="dxa"/>
        <w:tblLayout w:type="fixed"/>
        <w:tblCellMar>
          <w:left w:w="70" w:type="dxa"/>
          <w:right w:w="70" w:type="dxa"/>
        </w:tblCellMar>
        <w:tblLook w:val="04A0" w:firstRow="1" w:lastRow="0" w:firstColumn="1" w:lastColumn="0" w:noHBand="0" w:noVBand="1"/>
      </w:tblPr>
      <w:tblGrid>
        <w:gridCol w:w="1993"/>
        <w:gridCol w:w="7130"/>
      </w:tblGrid>
      <w:tr w:rsidR="00D80C28" w14:paraId="473FCB70" w14:textId="77777777">
        <w:trPr>
          <w:trHeight w:val="285"/>
        </w:trPr>
        <w:tc>
          <w:tcPr>
            <w:tcW w:w="1993" w:type="dxa"/>
          </w:tcPr>
          <w:p w14:paraId="15357788" w14:textId="77777777" w:rsidR="00D80C28" w:rsidRDefault="00D80C28">
            <w:pPr>
              <w:widowControl w:val="0"/>
              <w:snapToGrid w:val="0"/>
              <w:spacing w:line="276" w:lineRule="auto"/>
              <w:ind w:hanging="70"/>
              <w:rPr>
                <w:rFonts w:ascii="Verdana" w:hAnsi="Verdana" w:cs="Verdana"/>
                <w:b/>
              </w:rPr>
            </w:pPr>
          </w:p>
        </w:tc>
        <w:tc>
          <w:tcPr>
            <w:tcW w:w="7129" w:type="dxa"/>
          </w:tcPr>
          <w:p w14:paraId="3F374ADD" w14:textId="77777777" w:rsidR="00D80C28" w:rsidRDefault="00000000">
            <w:pPr>
              <w:widowControl w:val="0"/>
              <w:spacing w:line="276" w:lineRule="auto"/>
              <w:ind w:left="-70"/>
              <w:jc w:val="right"/>
              <w:rPr>
                <w:rFonts w:ascii="Verdana" w:hAnsi="Verdana"/>
              </w:rPr>
            </w:pPr>
            <w:r>
              <w:rPr>
                <w:rFonts w:ascii="Verdana" w:hAnsi="Verdana" w:cs="Verdana"/>
                <w:b/>
              </w:rPr>
              <w:t>MINUTA DE CONTRATO DE PRESTAÇÃO DE SERVIÇOS Nº ___.</w:t>
            </w:r>
          </w:p>
        </w:tc>
      </w:tr>
    </w:tbl>
    <w:p w14:paraId="756C68A4" w14:textId="77777777" w:rsidR="00D80C28" w:rsidRDefault="00D80C28">
      <w:pPr>
        <w:spacing w:line="276" w:lineRule="auto"/>
        <w:jc w:val="both"/>
        <w:rPr>
          <w:rFonts w:ascii="Verdana" w:hAnsi="Verdana" w:cs="Verdana"/>
        </w:rPr>
      </w:pPr>
    </w:p>
    <w:p w14:paraId="5AF75D6D" w14:textId="77777777" w:rsidR="00D80C28" w:rsidRDefault="00000000">
      <w:pPr>
        <w:spacing w:line="276" w:lineRule="auto"/>
        <w:jc w:val="both"/>
        <w:rPr>
          <w:rFonts w:ascii="Verdana" w:hAnsi="Verdana"/>
        </w:rPr>
      </w:pPr>
      <w:r>
        <w:rPr>
          <w:rFonts w:ascii="Verdana" w:hAnsi="Verdana" w:cs="Verdana"/>
          <w:b/>
          <w:u w:val="single"/>
        </w:rPr>
        <w:t>PREÂMBULO</w:t>
      </w:r>
    </w:p>
    <w:p w14:paraId="5EC8168E" w14:textId="77777777" w:rsidR="00D80C28" w:rsidRDefault="00000000">
      <w:pPr>
        <w:spacing w:line="276" w:lineRule="auto"/>
        <w:jc w:val="both"/>
      </w:pPr>
      <w:r>
        <w:rPr>
          <w:rFonts w:ascii="Verdana" w:hAnsi="Verdana" w:cs="Verdana"/>
          <w:b/>
        </w:rPr>
        <w:t>a) CONTRATANTES</w:t>
      </w:r>
      <w:r>
        <w:rPr>
          <w:rFonts w:ascii="Verdana" w:hAnsi="Verdana" w:cs="Verdana"/>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3D163E5F" w14:textId="77777777" w:rsidR="00D80C28" w:rsidRDefault="00000000">
      <w:pPr>
        <w:tabs>
          <w:tab w:val="left" w:pos="0"/>
        </w:tabs>
        <w:spacing w:line="276" w:lineRule="auto"/>
        <w:jc w:val="both"/>
      </w:pPr>
      <w:r>
        <w:rPr>
          <w:rFonts w:ascii="Verdana" w:hAnsi="Verdana" w:cs="Verdana"/>
          <w:b/>
        </w:rPr>
        <w:t>b) LOCAL E DATA</w:t>
      </w:r>
      <w:r>
        <w:rPr>
          <w:rFonts w:ascii="Verdana" w:hAnsi="Verdana" w:cs="Verdana"/>
        </w:rPr>
        <w:t>: Lavrado e assinado nesta cidade, na Praça Vicente Glazar, nº 159, sede da Prefeitura Municipal de São Gabriel da Palha no dia ___ do mês de ________ do ano de 20.</w:t>
      </w:r>
    </w:p>
    <w:p w14:paraId="196394DC" w14:textId="77777777" w:rsidR="00D80C28" w:rsidRDefault="00000000">
      <w:pPr>
        <w:tabs>
          <w:tab w:val="left" w:pos="0"/>
        </w:tabs>
        <w:spacing w:line="276" w:lineRule="auto"/>
        <w:jc w:val="both"/>
      </w:pPr>
      <w:r>
        <w:rPr>
          <w:rFonts w:ascii="Verdana" w:hAnsi="Verdana" w:cs="Verdana"/>
          <w:b/>
        </w:rPr>
        <w:t>c) REPRESENTANTES</w:t>
      </w:r>
      <w:r>
        <w:rPr>
          <w:rFonts w:ascii="Verdana" w:hAnsi="Verdana" w:cs="Verdana"/>
        </w:rPr>
        <w:t>: Representa o CONTRATANTE, o Senhor _______________, Prefeito Municipal, brasileiro, casado, residente na ___________, nesta cidade, inscrito no CPF/MF sob o n.º _______________ e a CONTRATADA _____________.</w:t>
      </w:r>
    </w:p>
    <w:p w14:paraId="1C52874D" w14:textId="799C4F5D" w:rsidR="00D80C28"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Verdana" w:hAnsi="Verdana"/>
        </w:rPr>
      </w:pPr>
      <w:r>
        <w:rPr>
          <w:rFonts w:ascii="Verdana" w:hAnsi="Verdana" w:cs="Verdana"/>
          <w:b/>
        </w:rPr>
        <w:t>d) FUNDAMENTO</w:t>
      </w:r>
      <w:r>
        <w:rPr>
          <w:rFonts w:ascii="Verdana" w:hAnsi="Verdana" w:cs="Verdana"/>
        </w:rPr>
        <w:t xml:space="preserve">: O presente contrato tem como fundamento a Lei 14.133 de 01/04/2021, suas alterações, </w:t>
      </w:r>
      <w:r>
        <w:rPr>
          <w:rFonts w:ascii="Verdana" w:eastAsia="Batang;바탕" w:hAnsi="Verdana" w:cs="Verdana"/>
          <w:b/>
          <w:bCs/>
          <w:color w:val="000000"/>
        </w:rPr>
        <w:t xml:space="preserve">Processo Administrativo nº </w:t>
      </w:r>
      <w:r w:rsidR="00F44766">
        <w:rPr>
          <w:rFonts w:ascii="Verdana" w:eastAsia="Batang;바탕" w:hAnsi="Verdana" w:cs="Verdana"/>
          <w:b/>
          <w:bCs/>
          <w:color w:val="000000"/>
        </w:rPr>
        <w:t>3532</w:t>
      </w:r>
      <w:r>
        <w:rPr>
          <w:rFonts w:ascii="Verdana" w:eastAsia="Batang;바탕" w:hAnsi="Verdana" w:cs="Verdana"/>
          <w:b/>
          <w:bCs/>
          <w:color w:val="000000"/>
        </w:rPr>
        <w:t xml:space="preserve">/2024 de </w:t>
      </w:r>
      <w:r w:rsidR="00F44766">
        <w:rPr>
          <w:rFonts w:ascii="Verdana" w:eastAsia="Batang;바탕" w:hAnsi="Verdana" w:cs="Verdana"/>
          <w:b/>
          <w:bCs/>
          <w:color w:val="000000"/>
        </w:rPr>
        <w:t>08</w:t>
      </w:r>
      <w:r>
        <w:rPr>
          <w:rFonts w:ascii="Verdana" w:eastAsia="Batang;바탕" w:hAnsi="Verdana" w:cs="Verdana"/>
          <w:b/>
          <w:bCs/>
          <w:color w:val="000000"/>
        </w:rPr>
        <w:t>/0</w:t>
      </w:r>
      <w:r w:rsidR="00F44766">
        <w:rPr>
          <w:rFonts w:ascii="Verdana" w:eastAsia="Batang;바탕" w:hAnsi="Verdana" w:cs="Verdana"/>
          <w:b/>
          <w:bCs/>
          <w:color w:val="000000"/>
        </w:rPr>
        <w:t>5</w:t>
      </w:r>
      <w:r>
        <w:rPr>
          <w:rFonts w:ascii="Verdana" w:eastAsia="Batang;바탕" w:hAnsi="Verdana" w:cs="Verdana"/>
          <w:b/>
          <w:bCs/>
          <w:color w:val="000000"/>
        </w:rPr>
        <w:t xml:space="preserve">/2024, </w:t>
      </w:r>
      <w:r>
        <w:rPr>
          <w:rFonts w:ascii="Verdana" w:hAnsi="Verdana" w:cs="Verdana"/>
          <w:b/>
          <w:bCs/>
          <w:color w:val="FF0000"/>
        </w:rPr>
        <w:t>Pregão Eletrônico nº 0</w:t>
      </w:r>
      <w:r w:rsidR="00F44766">
        <w:rPr>
          <w:rFonts w:ascii="Verdana" w:hAnsi="Verdana" w:cs="Verdana"/>
          <w:b/>
          <w:bCs/>
          <w:color w:val="FF0000"/>
        </w:rPr>
        <w:t>44</w:t>
      </w:r>
      <w:r>
        <w:rPr>
          <w:rFonts w:ascii="Verdana" w:hAnsi="Verdana" w:cs="Verdana"/>
          <w:b/>
          <w:bCs/>
          <w:color w:val="FF0000"/>
        </w:rPr>
        <w:t>/2024</w:t>
      </w:r>
      <w:r>
        <w:rPr>
          <w:rFonts w:ascii="Verdana" w:hAnsi="Verdana" w:cs="Verdana"/>
        </w:rPr>
        <w:t>, bem como as Cláusulas a seguir:</w:t>
      </w:r>
    </w:p>
    <w:p w14:paraId="251D6479" w14:textId="77777777" w:rsidR="00D80C28" w:rsidRDefault="00D80C28">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Verdana" w:hAnsi="Verdana"/>
        </w:rPr>
      </w:pPr>
    </w:p>
    <w:p w14:paraId="73A44514" w14:textId="77777777" w:rsidR="00D80C28" w:rsidRDefault="00000000">
      <w:pPr>
        <w:spacing w:line="276" w:lineRule="auto"/>
        <w:jc w:val="both"/>
        <w:rPr>
          <w:rFonts w:ascii="Verdana" w:hAnsi="Verdana"/>
        </w:rPr>
      </w:pPr>
      <w:r>
        <w:rPr>
          <w:rFonts w:ascii="Verdana" w:hAnsi="Verdana" w:cs="Verdana"/>
          <w:b/>
          <w:u w:val="single"/>
        </w:rPr>
        <w:t>CLÁUSULA PRIMEIRA – DO OBJETO</w:t>
      </w:r>
    </w:p>
    <w:p w14:paraId="7FFB0945" w14:textId="686C9D91" w:rsidR="00D80C28" w:rsidRDefault="00000000">
      <w:pPr>
        <w:numPr>
          <w:ilvl w:val="1"/>
          <w:numId w:val="3"/>
        </w:numPr>
        <w:shd w:val="clear" w:color="auto" w:fill="FFFFFF"/>
        <w:tabs>
          <w:tab w:val="left" w:pos="308"/>
          <w:tab w:val="left" w:pos="450"/>
        </w:tabs>
        <w:overflowPunct/>
        <w:spacing w:line="276" w:lineRule="auto"/>
        <w:ind w:left="0" w:firstLine="0"/>
        <w:jc w:val="both"/>
        <w:textAlignment w:val="auto"/>
        <w:rPr>
          <w:rFonts w:ascii="Verdana" w:hAnsi="Verdana"/>
        </w:rPr>
      </w:pPr>
      <w:r>
        <w:rPr>
          <w:rFonts w:ascii="Verdana" w:hAnsi="Verdana" w:cs="Verdana"/>
        </w:rPr>
        <w:t xml:space="preserve">O Objeto da presente licitação é a </w:t>
      </w:r>
      <w:r w:rsidR="00A1759B">
        <w:rPr>
          <w:rFonts w:ascii="Verdana" w:hAnsi="Verdana"/>
          <w:iCs/>
        </w:rPr>
        <w:t>contratação</w:t>
      </w:r>
      <w:r w:rsidR="00A1759B">
        <w:rPr>
          <w:rFonts w:ascii="Verdana" w:eastAsia="Batang;바탕" w:hAnsi="Verdana" w:cs="Arial"/>
          <w:iCs/>
        </w:rPr>
        <w:t xml:space="preserve"> de empresa especializada em serviços de manutenção de aparelhos de ar condicionado (tipo janela e split), incluindo instalação, higienização/lubrificação, carga de gás e substituição de peças, para os equipamentos pertencentes ou que venham a pertencer a Prefeitura Municipal de São Gabriel da Palha</w:t>
      </w:r>
      <w:r>
        <w:rPr>
          <w:rFonts w:ascii="Verdana" w:hAnsi="Verdana" w:cs="Verdana"/>
          <w:iCs/>
          <w:color w:val="000000"/>
        </w:rPr>
        <w:t>.</w:t>
      </w:r>
    </w:p>
    <w:p w14:paraId="5C9FA9C1" w14:textId="77777777" w:rsidR="00D80C28" w:rsidRDefault="00000000">
      <w:pPr>
        <w:tabs>
          <w:tab w:val="left" w:pos="10348"/>
        </w:tabs>
        <w:spacing w:line="276" w:lineRule="auto"/>
        <w:jc w:val="both"/>
        <w:rPr>
          <w:rFonts w:ascii="Verdana" w:hAnsi="Verdana"/>
        </w:rPr>
      </w:pPr>
      <w:r>
        <w:rPr>
          <w:rFonts w:ascii="Verdana" w:eastAsia="Batang;바탕" w:hAnsi="Verdana" w:cs="Verdana"/>
          <w:b/>
        </w:rPr>
        <w:t>1</w:t>
      </w:r>
      <w:r>
        <w:rPr>
          <w:rFonts w:ascii="Verdana" w:hAnsi="Verdana" w:cs="Verdana"/>
          <w:b/>
        </w:rPr>
        <w:t xml:space="preserve">.2 </w:t>
      </w:r>
      <w:r>
        <w:rPr>
          <w:rFonts w:ascii="Verdana" w:hAnsi="Verdana" w:cs="Verdana"/>
        </w:rPr>
        <w:t>O serviço será executado considerando as seguintes descrições:</w:t>
      </w:r>
    </w:p>
    <w:tbl>
      <w:tblPr>
        <w:tblW w:w="9180" w:type="dxa"/>
        <w:tblInd w:w="92" w:type="dxa"/>
        <w:tblLayout w:type="fixed"/>
        <w:tblLook w:val="04A0" w:firstRow="1" w:lastRow="0" w:firstColumn="1" w:lastColumn="0" w:noHBand="0" w:noVBand="1"/>
      </w:tblPr>
      <w:tblGrid>
        <w:gridCol w:w="961"/>
        <w:gridCol w:w="1590"/>
        <w:gridCol w:w="1289"/>
        <w:gridCol w:w="1531"/>
        <w:gridCol w:w="1935"/>
        <w:gridCol w:w="1874"/>
      </w:tblGrid>
      <w:tr w:rsidR="00D80C28" w14:paraId="331D4F1E" w14:textId="77777777">
        <w:trPr>
          <w:trHeight w:val="330"/>
        </w:trPr>
        <w:tc>
          <w:tcPr>
            <w:tcW w:w="960" w:type="dxa"/>
            <w:tcBorders>
              <w:top w:val="single" w:sz="4" w:space="0" w:color="000000"/>
              <w:left w:val="single" w:sz="4" w:space="0" w:color="000000"/>
              <w:bottom w:val="single" w:sz="4" w:space="0" w:color="000000"/>
            </w:tcBorders>
          </w:tcPr>
          <w:p w14:paraId="74403D88" w14:textId="77777777" w:rsidR="00D80C28" w:rsidRDefault="00000000">
            <w:pPr>
              <w:widowControl w:val="0"/>
              <w:spacing w:line="276" w:lineRule="auto"/>
              <w:jc w:val="center"/>
              <w:rPr>
                <w:rFonts w:ascii="Verdana" w:hAnsi="Verdana"/>
              </w:rPr>
            </w:pPr>
            <w:r>
              <w:rPr>
                <w:rFonts w:ascii="Verdana" w:hAnsi="Verdana" w:cs="Verdana"/>
                <w:b/>
              </w:rPr>
              <w:t>LOTES</w:t>
            </w:r>
          </w:p>
        </w:tc>
        <w:tc>
          <w:tcPr>
            <w:tcW w:w="1590" w:type="dxa"/>
            <w:tcBorders>
              <w:top w:val="single" w:sz="4" w:space="0" w:color="000000"/>
              <w:left w:val="single" w:sz="4" w:space="0" w:color="000000"/>
              <w:bottom w:val="single" w:sz="4" w:space="0" w:color="000000"/>
            </w:tcBorders>
          </w:tcPr>
          <w:p w14:paraId="5F85843D" w14:textId="77777777" w:rsidR="00D80C28" w:rsidRDefault="00000000">
            <w:pPr>
              <w:widowControl w:val="0"/>
              <w:spacing w:line="276" w:lineRule="auto"/>
              <w:jc w:val="center"/>
              <w:rPr>
                <w:rFonts w:ascii="Verdana" w:hAnsi="Verdana"/>
              </w:rPr>
            </w:pPr>
            <w:r>
              <w:rPr>
                <w:rFonts w:ascii="Verdana" w:hAnsi="Verdana" w:cs="Verdana"/>
                <w:b/>
              </w:rPr>
              <w:t>DESCRIÇÃO</w:t>
            </w:r>
          </w:p>
        </w:tc>
        <w:tc>
          <w:tcPr>
            <w:tcW w:w="1289" w:type="dxa"/>
            <w:tcBorders>
              <w:top w:val="single" w:sz="4" w:space="0" w:color="000000"/>
              <w:left w:val="single" w:sz="4" w:space="0" w:color="000000"/>
              <w:bottom w:val="single" w:sz="4" w:space="0" w:color="000000"/>
            </w:tcBorders>
          </w:tcPr>
          <w:p w14:paraId="202EFF7D" w14:textId="77777777" w:rsidR="00D80C28" w:rsidRDefault="00000000">
            <w:pPr>
              <w:widowControl w:val="0"/>
              <w:spacing w:line="276" w:lineRule="auto"/>
              <w:jc w:val="center"/>
              <w:rPr>
                <w:rFonts w:ascii="Verdana" w:hAnsi="Verdana"/>
                <w:b/>
                <w:bCs/>
              </w:rPr>
            </w:pPr>
            <w:r>
              <w:rPr>
                <w:rFonts w:ascii="Verdana" w:hAnsi="Verdana"/>
                <w:b/>
                <w:bCs/>
              </w:rPr>
              <w:t>UNIDADE</w:t>
            </w:r>
          </w:p>
        </w:tc>
        <w:tc>
          <w:tcPr>
            <w:tcW w:w="1531" w:type="dxa"/>
            <w:tcBorders>
              <w:top w:val="single" w:sz="4" w:space="0" w:color="000000"/>
              <w:left w:val="single" w:sz="4" w:space="0" w:color="000000"/>
              <w:bottom w:val="single" w:sz="4" w:space="0" w:color="000000"/>
            </w:tcBorders>
          </w:tcPr>
          <w:p w14:paraId="460C2465" w14:textId="77777777" w:rsidR="00D80C28" w:rsidRDefault="00000000">
            <w:pPr>
              <w:widowControl w:val="0"/>
              <w:spacing w:line="276" w:lineRule="auto"/>
              <w:jc w:val="center"/>
              <w:rPr>
                <w:rFonts w:ascii="Verdana" w:hAnsi="Verdana"/>
                <w:b/>
                <w:bCs/>
              </w:rPr>
            </w:pPr>
            <w:r>
              <w:rPr>
                <w:rFonts w:ascii="Verdana" w:hAnsi="Verdana"/>
                <w:b/>
                <w:bCs/>
              </w:rPr>
              <w:t>QUANT.</w:t>
            </w:r>
          </w:p>
        </w:tc>
        <w:tc>
          <w:tcPr>
            <w:tcW w:w="1935" w:type="dxa"/>
            <w:tcBorders>
              <w:top w:val="single" w:sz="4" w:space="0" w:color="000000"/>
              <w:left w:val="single" w:sz="4" w:space="0" w:color="000000"/>
              <w:bottom w:val="single" w:sz="4" w:space="0" w:color="000000"/>
            </w:tcBorders>
          </w:tcPr>
          <w:p w14:paraId="5ADD0331" w14:textId="77777777" w:rsidR="00D80C28" w:rsidRDefault="00000000">
            <w:pPr>
              <w:widowControl w:val="0"/>
              <w:spacing w:line="276" w:lineRule="auto"/>
              <w:jc w:val="center"/>
              <w:rPr>
                <w:rFonts w:ascii="Verdana" w:hAnsi="Verdana"/>
                <w:b/>
                <w:bCs/>
              </w:rPr>
            </w:pPr>
            <w:r>
              <w:rPr>
                <w:rFonts w:ascii="Verdana" w:hAnsi="Verdana"/>
                <w:b/>
                <w:bCs/>
              </w:rPr>
              <w:t>VALOR UNIT.</w:t>
            </w:r>
          </w:p>
        </w:tc>
        <w:tc>
          <w:tcPr>
            <w:tcW w:w="1874" w:type="dxa"/>
            <w:tcBorders>
              <w:top w:val="single" w:sz="4" w:space="0" w:color="000000"/>
              <w:left w:val="single" w:sz="4" w:space="0" w:color="000000"/>
              <w:bottom w:val="single" w:sz="4" w:space="0" w:color="000000"/>
              <w:right w:val="single" w:sz="4" w:space="0" w:color="000000"/>
            </w:tcBorders>
          </w:tcPr>
          <w:p w14:paraId="6BD05A19" w14:textId="77777777" w:rsidR="00D80C28" w:rsidRDefault="00000000">
            <w:pPr>
              <w:widowControl w:val="0"/>
              <w:spacing w:line="276" w:lineRule="auto"/>
              <w:jc w:val="center"/>
              <w:rPr>
                <w:rFonts w:ascii="Verdana" w:hAnsi="Verdana"/>
                <w:b/>
                <w:bCs/>
              </w:rPr>
            </w:pPr>
            <w:r>
              <w:rPr>
                <w:rFonts w:ascii="Verdana" w:hAnsi="Verdana"/>
                <w:b/>
                <w:bCs/>
              </w:rPr>
              <w:t>VALOR TOTAL</w:t>
            </w:r>
          </w:p>
        </w:tc>
      </w:tr>
      <w:tr w:rsidR="00D80C28" w14:paraId="3DF8BA9D" w14:textId="77777777">
        <w:tc>
          <w:tcPr>
            <w:tcW w:w="960" w:type="dxa"/>
            <w:tcBorders>
              <w:top w:val="single" w:sz="4" w:space="0" w:color="000000"/>
              <w:left w:val="single" w:sz="4" w:space="0" w:color="000000"/>
              <w:bottom w:val="single" w:sz="4" w:space="0" w:color="000000"/>
            </w:tcBorders>
          </w:tcPr>
          <w:p w14:paraId="06710A3E" w14:textId="77777777" w:rsidR="00D80C28" w:rsidRDefault="00D80C28">
            <w:pPr>
              <w:widowControl w:val="0"/>
              <w:spacing w:line="276" w:lineRule="auto"/>
              <w:jc w:val="center"/>
              <w:rPr>
                <w:rFonts w:ascii="Verdana" w:hAnsi="Verdana" w:cs="Verdana"/>
                <w:b/>
                <w:bCs/>
              </w:rPr>
            </w:pPr>
          </w:p>
        </w:tc>
        <w:tc>
          <w:tcPr>
            <w:tcW w:w="1590" w:type="dxa"/>
            <w:tcBorders>
              <w:top w:val="single" w:sz="4" w:space="0" w:color="000000"/>
              <w:left w:val="single" w:sz="4" w:space="0" w:color="000000"/>
              <w:bottom w:val="single" w:sz="4" w:space="0" w:color="000000"/>
            </w:tcBorders>
          </w:tcPr>
          <w:p w14:paraId="39A2A5EB" w14:textId="77777777" w:rsidR="00D80C28" w:rsidRDefault="00D80C28">
            <w:pPr>
              <w:widowControl w:val="0"/>
              <w:spacing w:line="276" w:lineRule="auto"/>
              <w:jc w:val="both"/>
              <w:rPr>
                <w:rFonts w:ascii="Verdana" w:hAnsi="Verdana" w:cs="Verdana"/>
                <w:b/>
              </w:rPr>
            </w:pPr>
          </w:p>
        </w:tc>
        <w:tc>
          <w:tcPr>
            <w:tcW w:w="1289" w:type="dxa"/>
            <w:tcBorders>
              <w:top w:val="single" w:sz="4" w:space="0" w:color="000000"/>
              <w:left w:val="single" w:sz="4" w:space="0" w:color="000000"/>
              <w:bottom w:val="single" w:sz="4" w:space="0" w:color="000000"/>
            </w:tcBorders>
          </w:tcPr>
          <w:p w14:paraId="2FC40775" w14:textId="77777777" w:rsidR="00D80C28" w:rsidRDefault="00D80C28">
            <w:pPr>
              <w:widowControl w:val="0"/>
              <w:spacing w:line="276" w:lineRule="auto"/>
              <w:jc w:val="both"/>
              <w:rPr>
                <w:rFonts w:ascii="Verdana" w:hAnsi="Verdana" w:cs="Verdana"/>
                <w:b/>
              </w:rPr>
            </w:pPr>
          </w:p>
        </w:tc>
        <w:tc>
          <w:tcPr>
            <w:tcW w:w="1531" w:type="dxa"/>
            <w:tcBorders>
              <w:top w:val="single" w:sz="4" w:space="0" w:color="000000"/>
              <w:left w:val="single" w:sz="4" w:space="0" w:color="000000"/>
              <w:bottom w:val="single" w:sz="4" w:space="0" w:color="000000"/>
            </w:tcBorders>
          </w:tcPr>
          <w:p w14:paraId="0E5EDA3D" w14:textId="77777777" w:rsidR="00D80C28" w:rsidRDefault="00D80C28">
            <w:pPr>
              <w:widowControl w:val="0"/>
              <w:spacing w:line="276" w:lineRule="auto"/>
              <w:jc w:val="both"/>
              <w:rPr>
                <w:rFonts w:ascii="Verdana" w:hAnsi="Verdana" w:cs="Verdana"/>
                <w:b/>
              </w:rPr>
            </w:pPr>
          </w:p>
        </w:tc>
        <w:tc>
          <w:tcPr>
            <w:tcW w:w="1935" w:type="dxa"/>
            <w:tcBorders>
              <w:top w:val="single" w:sz="4" w:space="0" w:color="000000"/>
              <w:left w:val="single" w:sz="4" w:space="0" w:color="000000"/>
              <w:bottom w:val="single" w:sz="4" w:space="0" w:color="000000"/>
            </w:tcBorders>
          </w:tcPr>
          <w:p w14:paraId="67E71B9E" w14:textId="77777777" w:rsidR="00D80C28" w:rsidRDefault="00D80C28">
            <w:pPr>
              <w:widowControl w:val="0"/>
              <w:spacing w:line="276" w:lineRule="auto"/>
              <w:jc w:val="both"/>
              <w:rPr>
                <w:rFonts w:ascii="Verdana" w:hAnsi="Verdana" w:cs="Verdana"/>
                <w:b/>
              </w:rPr>
            </w:pPr>
          </w:p>
        </w:tc>
        <w:tc>
          <w:tcPr>
            <w:tcW w:w="1874" w:type="dxa"/>
            <w:tcBorders>
              <w:top w:val="single" w:sz="4" w:space="0" w:color="000000"/>
              <w:left w:val="single" w:sz="4" w:space="0" w:color="000000"/>
              <w:bottom w:val="single" w:sz="4" w:space="0" w:color="000000"/>
              <w:right w:val="single" w:sz="4" w:space="0" w:color="000000"/>
            </w:tcBorders>
          </w:tcPr>
          <w:p w14:paraId="281B64DA" w14:textId="77777777" w:rsidR="00D80C28" w:rsidRDefault="00D80C28">
            <w:pPr>
              <w:widowControl w:val="0"/>
              <w:spacing w:line="276" w:lineRule="auto"/>
              <w:jc w:val="both"/>
              <w:rPr>
                <w:rFonts w:ascii="Verdana" w:hAnsi="Verdana" w:cs="Verdana"/>
                <w:b/>
              </w:rPr>
            </w:pPr>
          </w:p>
        </w:tc>
      </w:tr>
    </w:tbl>
    <w:p w14:paraId="0A1BF474" w14:textId="77777777" w:rsidR="00D80C28" w:rsidRDefault="00D80C28">
      <w:pPr>
        <w:spacing w:line="276" w:lineRule="auto"/>
        <w:jc w:val="both"/>
        <w:rPr>
          <w:rFonts w:ascii="Verdana" w:hAnsi="Verdana"/>
        </w:rPr>
      </w:pPr>
    </w:p>
    <w:p w14:paraId="6D7DAA54" w14:textId="4A3573E5" w:rsidR="00D80C28" w:rsidRDefault="00000000">
      <w:pPr>
        <w:spacing w:line="276" w:lineRule="auto"/>
        <w:jc w:val="both"/>
        <w:rPr>
          <w:rFonts w:ascii="Verdana" w:hAnsi="Verdana"/>
        </w:rPr>
      </w:pPr>
      <w:r>
        <w:rPr>
          <w:rFonts w:ascii="Verdana" w:hAnsi="Verdana" w:cs="Verdana"/>
          <w:b/>
          <w:u w:val="single"/>
        </w:rPr>
        <w:t>CLÁUSULA SEGUNDA – DA E</w:t>
      </w:r>
      <w:r w:rsidR="00F44766">
        <w:rPr>
          <w:rFonts w:ascii="Verdana" w:hAnsi="Verdana" w:cs="Verdana"/>
          <w:b/>
          <w:u w:val="single"/>
        </w:rPr>
        <w:t>XECUÇÃO</w:t>
      </w:r>
      <w:r>
        <w:rPr>
          <w:rFonts w:ascii="Verdana" w:hAnsi="Verdana" w:cs="Verdana"/>
          <w:b/>
          <w:u w:val="single"/>
        </w:rPr>
        <w:t>:</w:t>
      </w:r>
    </w:p>
    <w:p w14:paraId="580C1B4E" w14:textId="194FF6C5" w:rsidR="00F44766" w:rsidRPr="00F52F7D" w:rsidRDefault="00F44766" w:rsidP="00F44766">
      <w:pPr>
        <w:tabs>
          <w:tab w:val="left" w:pos="508"/>
        </w:tabs>
        <w:spacing w:line="276" w:lineRule="auto"/>
        <w:jc w:val="both"/>
        <w:rPr>
          <w:rFonts w:ascii="Verdana" w:hAnsi="Verdana"/>
        </w:rPr>
      </w:pPr>
      <w:r>
        <w:rPr>
          <w:rFonts w:ascii="Verdana" w:hAnsi="Verdana"/>
        </w:rPr>
        <w:t>2</w:t>
      </w:r>
      <w:r w:rsidRPr="00F52F7D">
        <w:rPr>
          <w:rFonts w:ascii="Verdana" w:hAnsi="Verdana"/>
        </w:rPr>
        <w:t>.1. O prazo de execução dos serviços será de 12 (doze) meses, de acordo com a ata de registro de preços e a autorização de compras/execução emitida pelo Departamento de Compras e Contratos e seu respectivo prazo de realização dos serviços.</w:t>
      </w:r>
    </w:p>
    <w:p w14:paraId="6380690F" w14:textId="3274B952" w:rsidR="00F44766" w:rsidRPr="00F52F7D" w:rsidRDefault="00F44766" w:rsidP="00F44766">
      <w:pPr>
        <w:tabs>
          <w:tab w:val="left" w:pos="508"/>
        </w:tabs>
        <w:spacing w:line="276" w:lineRule="auto"/>
        <w:jc w:val="both"/>
        <w:rPr>
          <w:rFonts w:ascii="Verdana" w:hAnsi="Verdana"/>
        </w:rPr>
      </w:pPr>
      <w:r>
        <w:rPr>
          <w:rFonts w:ascii="Verdana" w:hAnsi="Verdana"/>
        </w:rPr>
        <w:t>2</w:t>
      </w:r>
      <w:r w:rsidRPr="00F52F7D">
        <w:rPr>
          <w:rFonts w:ascii="Verdana" w:hAnsi="Verdana"/>
        </w:rPr>
        <w:t>.2. O prazo de entrega/execução será de:</w:t>
      </w:r>
    </w:p>
    <w:p w14:paraId="504B499A" w14:textId="77777777" w:rsidR="00F44766" w:rsidRPr="00F52F7D" w:rsidRDefault="00F44766" w:rsidP="00F44766">
      <w:pPr>
        <w:tabs>
          <w:tab w:val="left" w:pos="508"/>
        </w:tabs>
        <w:spacing w:line="276" w:lineRule="auto"/>
        <w:jc w:val="both"/>
        <w:rPr>
          <w:rFonts w:ascii="Verdana" w:hAnsi="Verdana"/>
        </w:rPr>
      </w:pPr>
      <w:r>
        <w:rPr>
          <w:rFonts w:ascii="Verdana" w:hAnsi="Verdana"/>
        </w:rPr>
        <w:t>a)</w:t>
      </w:r>
      <w:r w:rsidRPr="00F52F7D">
        <w:rPr>
          <w:rFonts w:ascii="Verdana" w:hAnsi="Verdana"/>
        </w:rPr>
        <w:t xml:space="preserve"> 48</w:t>
      </w:r>
      <w:r>
        <w:rPr>
          <w:rFonts w:ascii="Verdana" w:hAnsi="Verdana"/>
        </w:rPr>
        <w:t xml:space="preserve"> (quarenta e oito)</w:t>
      </w:r>
      <w:r w:rsidRPr="00F52F7D">
        <w:rPr>
          <w:rFonts w:ascii="Verdana" w:hAnsi="Verdana"/>
        </w:rPr>
        <w:t xml:space="preserve"> horas para atendimento geral, a contar do recebimento da autorização de fornecimento/execução emitida pelo Departamento de Compras e Contratos.</w:t>
      </w:r>
    </w:p>
    <w:p w14:paraId="73537B06" w14:textId="77777777" w:rsidR="00F44766" w:rsidRPr="00F52F7D" w:rsidRDefault="00F44766" w:rsidP="00F44766">
      <w:pPr>
        <w:tabs>
          <w:tab w:val="left" w:pos="508"/>
        </w:tabs>
        <w:spacing w:line="276" w:lineRule="auto"/>
        <w:jc w:val="both"/>
        <w:rPr>
          <w:rFonts w:ascii="Verdana" w:hAnsi="Verdana"/>
        </w:rPr>
      </w:pPr>
      <w:r>
        <w:rPr>
          <w:rFonts w:ascii="Verdana" w:hAnsi="Verdana"/>
        </w:rPr>
        <w:t>b)</w:t>
      </w:r>
      <w:r w:rsidRPr="00F52F7D">
        <w:rPr>
          <w:rFonts w:ascii="Verdana" w:hAnsi="Verdana"/>
        </w:rPr>
        <w:t xml:space="preserve"> 24 horas para atendimentos serviços essenciais – Saúde, a contar do recebimento da autorização de fornecimento/execução emitida pelo Departamento de Compras e Contratos.</w:t>
      </w:r>
    </w:p>
    <w:p w14:paraId="64A38C77" w14:textId="7F512E8E" w:rsidR="00F44766" w:rsidRPr="00F52F7D" w:rsidRDefault="00F44766" w:rsidP="00F44766">
      <w:pPr>
        <w:tabs>
          <w:tab w:val="left" w:pos="508"/>
        </w:tabs>
        <w:spacing w:line="276" w:lineRule="auto"/>
        <w:jc w:val="both"/>
        <w:rPr>
          <w:rFonts w:ascii="Verdana" w:hAnsi="Verdana"/>
        </w:rPr>
      </w:pPr>
      <w:r>
        <w:rPr>
          <w:rFonts w:ascii="Verdana" w:hAnsi="Verdana"/>
        </w:rPr>
        <w:t>2</w:t>
      </w:r>
      <w:r w:rsidRPr="00F52F7D">
        <w:rPr>
          <w:rFonts w:ascii="Verdana" w:hAnsi="Verdana"/>
        </w:rPr>
        <w:t xml:space="preserve">.3. Os serviços serão executados em todas as unidades administrativas/postos de saúde/escolas/secretarias desta Prefeitura, localizados no município de </w:t>
      </w:r>
      <w:r w:rsidRPr="00F52F7D">
        <w:rPr>
          <w:rFonts w:ascii="Verdana" w:hAnsi="Verdana" w:cs="Arial"/>
          <w:bCs/>
        </w:rPr>
        <w:t>São Gabriel da Palha-ES.</w:t>
      </w:r>
    </w:p>
    <w:p w14:paraId="715091A9" w14:textId="42CB17ED" w:rsidR="00F44766" w:rsidRPr="00F52F7D" w:rsidRDefault="00F44766" w:rsidP="00F44766">
      <w:pPr>
        <w:tabs>
          <w:tab w:val="left" w:pos="508"/>
        </w:tabs>
        <w:spacing w:line="276" w:lineRule="auto"/>
        <w:jc w:val="both"/>
        <w:rPr>
          <w:rFonts w:ascii="Verdana" w:hAnsi="Verdana"/>
        </w:rPr>
      </w:pPr>
      <w:r>
        <w:rPr>
          <w:rFonts w:ascii="Verdana" w:hAnsi="Verdana" w:cs="Arial"/>
          <w:bCs/>
        </w:rPr>
        <w:t>2</w:t>
      </w:r>
      <w:r w:rsidRPr="00F52F7D">
        <w:rPr>
          <w:rFonts w:ascii="Verdana" w:hAnsi="Verdana" w:cs="Arial"/>
          <w:bCs/>
        </w:rPr>
        <w:t xml:space="preserve">.3.1 Responsável: </w:t>
      </w:r>
      <w:r w:rsidRPr="00F52F7D">
        <w:rPr>
          <w:rFonts w:ascii="Verdana" w:hAnsi="Verdana"/>
        </w:rPr>
        <w:t xml:space="preserve">Secretaria Municipal de Administração, localizada no 1º andar da Sede desta Prefeitura, à </w:t>
      </w:r>
      <w:r w:rsidRPr="00F52F7D">
        <w:rPr>
          <w:rFonts w:ascii="Verdana" w:hAnsi="Verdana" w:cs="Liberation Serif"/>
        </w:rPr>
        <w:t xml:space="preserve">Praça Vicente Glazar, nº 159, Bairro Glória, </w:t>
      </w:r>
      <w:r w:rsidRPr="00F52F7D">
        <w:rPr>
          <w:rFonts w:ascii="Verdana" w:hAnsi="Verdana"/>
        </w:rPr>
        <w:t>São Gabriel da Palha – ES, Cep.29.780-000.</w:t>
      </w:r>
    </w:p>
    <w:p w14:paraId="3AF0F7D5" w14:textId="77777777" w:rsidR="00F44766" w:rsidRPr="00F52F7D" w:rsidRDefault="00F44766" w:rsidP="00F44766">
      <w:pPr>
        <w:tabs>
          <w:tab w:val="left" w:pos="508"/>
        </w:tabs>
        <w:spacing w:line="276" w:lineRule="auto"/>
        <w:jc w:val="both"/>
        <w:rPr>
          <w:rFonts w:ascii="Verdana" w:hAnsi="Verdana"/>
        </w:rPr>
      </w:pPr>
      <w:r w:rsidRPr="00F52F7D">
        <w:rPr>
          <w:rFonts w:ascii="Verdana" w:hAnsi="Verdana"/>
        </w:rPr>
        <w:t>E-mail.:  administracao@saogabriel.es.gov.br</w:t>
      </w:r>
    </w:p>
    <w:p w14:paraId="49606E89" w14:textId="77777777" w:rsidR="00F44766" w:rsidRPr="00F52F7D" w:rsidRDefault="00F44766" w:rsidP="00F44766">
      <w:pPr>
        <w:tabs>
          <w:tab w:val="left" w:pos="508"/>
        </w:tabs>
        <w:spacing w:line="276" w:lineRule="auto"/>
        <w:jc w:val="both"/>
        <w:rPr>
          <w:rFonts w:ascii="Verdana" w:hAnsi="Verdana"/>
        </w:rPr>
      </w:pPr>
      <w:r w:rsidRPr="00F52F7D">
        <w:rPr>
          <w:rStyle w:val="Hyperlink1"/>
          <w:rFonts w:ascii="Verdana" w:hAnsi="Verdana"/>
          <w:color w:val="auto"/>
        </w:rPr>
        <w:t>Telefone: (27) 3727 - 1366</w:t>
      </w:r>
    </w:p>
    <w:p w14:paraId="137D548A" w14:textId="33A1C521" w:rsidR="00F44766" w:rsidRPr="00F52F7D" w:rsidRDefault="00F44766" w:rsidP="00F44766">
      <w:pPr>
        <w:tabs>
          <w:tab w:val="left" w:pos="508"/>
        </w:tabs>
        <w:spacing w:line="276" w:lineRule="auto"/>
        <w:jc w:val="both"/>
        <w:rPr>
          <w:rFonts w:ascii="Verdana" w:hAnsi="Verdana"/>
        </w:rPr>
      </w:pPr>
      <w:r>
        <w:rPr>
          <w:rFonts w:ascii="Verdana" w:hAnsi="Verdana" w:cs="Arial"/>
        </w:rPr>
        <w:t>2</w:t>
      </w:r>
      <w:r w:rsidRPr="00F52F7D">
        <w:rPr>
          <w:rFonts w:ascii="Verdana" w:hAnsi="Verdana" w:cs="Arial"/>
        </w:rPr>
        <w:t>.4. A ata de registro de preços deverá ser executada fielmente pelas partes, de acordo com as cláusulas avençadas e as normas da Lei nº 14.133, de 2021, e cada parte responderá pelas consequências de sua inexecução total ou parcial.</w:t>
      </w:r>
    </w:p>
    <w:p w14:paraId="4A20F2A5" w14:textId="058B019A" w:rsidR="00F44766" w:rsidRPr="00F52F7D" w:rsidRDefault="00F44766" w:rsidP="00F44766">
      <w:pPr>
        <w:tabs>
          <w:tab w:val="left" w:pos="508"/>
        </w:tabs>
        <w:spacing w:line="276" w:lineRule="auto"/>
        <w:jc w:val="both"/>
        <w:rPr>
          <w:rFonts w:ascii="Verdana" w:hAnsi="Verdana"/>
        </w:rPr>
      </w:pPr>
      <w:r>
        <w:rPr>
          <w:rFonts w:ascii="Verdana" w:hAnsi="Verdana" w:cs="Arial"/>
        </w:rPr>
        <w:lastRenderedPageBreak/>
        <w:t>2</w:t>
      </w:r>
      <w:r w:rsidRPr="00F52F7D">
        <w:rPr>
          <w:rFonts w:ascii="Verdana" w:hAnsi="Verdana" w:cs="Arial"/>
        </w:rPr>
        <w:t>.5. As comunicações entre o órgão ou entidade e a contratada devem ser realizadas por escrito sempre que o ato exigir tal formalidade, admitindo-se o uso de mensagem eletrônica para esse fim.</w:t>
      </w:r>
    </w:p>
    <w:p w14:paraId="6D098CD7" w14:textId="7D95CB47" w:rsidR="00F44766" w:rsidRPr="00F52F7D" w:rsidRDefault="00F44766" w:rsidP="00F44766">
      <w:pPr>
        <w:tabs>
          <w:tab w:val="left" w:pos="508"/>
        </w:tabs>
        <w:spacing w:line="276" w:lineRule="auto"/>
        <w:jc w:val="both"/>
        <w:rPr>
          <w:rFonts w:ascii="Verdana" w:hAnsi="Verdana"/>
        </w:rPr>
      </w:pPr>
      <w:r>
        <w:rPr>
          <w:rFonts w:ascii="Verdana" w:hAnsi="Verdana" w:cs="Arial"/>
        </w:rPr>
        <w:t>2</w:t>
      </w:r>
      <w:r w:rsidRPr="00F52F7D">
        <w:rPr>
          <w:rFonts w:ascii="Verdana" w:hAnsi="Verdana" w:cs="Arial"/>
        </w:rPr>
        <w:t>.6. O órgão ou entidade poderá convocar representante da empresa para adoção de providências que devam ser cumpridas de imediato.</w:t>
      </w:r>
    </w:p>
    <w:p w14:paraId="29902C98" w14:textId="19011EA2" w:rsidR="00D80C28" w:rsidRDefault="00F44766" w:rsidP="00F44766">
      <w:pPr>
        <w:tabs>
          <w:tab w:val="left" w:pos="375"/>
        </w:tabs>
        <w:spacing w:line="276" w:lineRule="auto"/>
        <w:jc w:val="both"/>
        <w:rPr>
          <w:rFonts w:ascii="Verdana" w:hAnsi="Verdana" w:cs="Verdana"/>
        </w:rPr>
      </w:pPr>
      <w:r>
        <w:rPr>
          <w:rFonts w:ascii="Verdana" w:hAnsi="Verdana" w:cs="Arial"/>
        </w:rPr>
        <w:t>2</w:t>
      </w:r>
      <w:r w:rsidRPr="00F52F7D">
        <w:rPr>
          <w:rFonts w:ascii="Verdana" w:hAnsi="Verdana" w:cs="Arial"/>
        </w:rPr>
        <w:t xml:space="preserve">.7. A conferência/fiscalização deverá ser acompanhada por um servidor </w:t>
      </w:r>
      <w:r w:rsidRPr="00F52F7D">
        <w:rPr>
          <w:rFonts w:ascii="Verdana" w:hAnsi="Verdana"/>
        </w:rPr>
        <w:t>da secretaria requisitante</w:t>
      </w:r>
      <w:r w:rsidRPr="00F52F7D">
        <w:rPr>
          <w:rFonts w:ascii="Verdana" w:hAnsi="Verdana" w:cs="Arial"/>
        </w:rPr>
        <w:t>, a fim de zelar pela qualidade e quantidade dos serviços prestados.</w:t>
      </w:r>
    </w:p>
    <w:p w14:paraId="4EA1A60B" w14:textId="77777777" w:rsidR="00F44766" w:rsidRDefault="00F44766">
      <w:pPr>
        <w:spacing w:line="276" w:lineRule="auto"/>
        <w:jc w:val="both"/>
        <w:rPr>
          <w:rFonts w:ascii="Verdana" w:hAnsi="Verdana" w:cs="Verdana"/>
          <w:b/>
          <w:u w:val="single"/>
        </w:rPr>
      </w:pPr>
    </w:p>
    <w:p w14:paraId="1B0B92B8" w14:textId="5B00F41B" w:rsidR="00D80C28" w:rsidRDefault="00000000">
      <w:pPr>
        <w:spacing w:line="276" w:lineRule="auto"/>
        <w:jc w:val="both"/>
        <w:rPr>
          <w:rFonts w:ascii="Verdana" w:hAnsi="Verdana"/>
        </w:rPr>
      </w:pPr>
      <w:r>
        <w:rPr>
          <w:rFonts w:ascii="Verdana" w:hAnsi="Verdana" w:cs="Verdana"/>
          <w:b/>
          <w:u w:val="single"/>
        </w:rPr>
        <w:t>CLÁUSULA TERCEIRA – VALOR DO CONTRATO E PAGAMENTO</w:t>
      </w:r>
    </w:p>
    <w:p w14:paraId="26086BF8" w14:textId="77777777" w:rsidR="00D80C28" w:rsidRDefault="00000000">
      <w:pPr>
        <w:pStyle w:val="PargrafodaLista"/>
        <w:tabs>
          <w:tab w:val="left" w:pos="740"/>
        </w:tabs>
        <w:overflowPunct/>
        <w:spacing w:line="276" w:lineRule="auto"/>
        <w:ind w:left="0"/>
        <w:contextualSpacing/>
        <w:jc w:val="both"/>
        <w:textAlignment w:val="auto"/>
        <w:rPr>
          <w:rFonts w:ascii="Verdana" w:hAnsi="Verdana"/>
        </w:rPr>
      </w:pPr>
      <w:r>
        <w:rPr>
          <w:rFonts w:ascii="Verdana" w:hAnsi="Verdana" w:cs="Verdana"/>
          <w:b/>
        </w:rPr>
        <w:t>3.1 –</w:t>
      </w:r>
      <w:r>
        <w:rPr>
          <w:rFonts w:ascii="Verdana" w:eastAsia="Verdana" w:hAnsi="Verdana" w:cs="Verdana"/>
        </w:rPr>
        <w:t xml:space="preserve"> Pela entrega do objeto o CONTRATANTE pagará à CONTRATADA, o valor total de R$ ____________, conforme valores a seguir:</w:t>
      </w:r>
    </w:p>
    <w:p w14:paraId="2C22DBBE" w14:textId="77777777" w:rsidR="00D80C28" w:rsidRDefault="00D80C28">
      <w:pPr>
        <w:pStyle w:val="PargrafodaLista"/>
        <w:tabs>
          <w:tab w:val="left" w:pos="434"/>
        </w:tabs>
        <w:overflowPunct/>
        <w:spacing w:line="276" w:lineRule="auto"/>
        <w:ind w:left="0"/>
        <w:contextualSpacing/>
        <w:jc w:val="both"/>
        <w:textAlignment w:val="auto"/>
        <w:rPr>
          <w:rFonts w:ascii="Verdana" w:hAnsi="Verdana"/>
        </w:rPr>
      </w:pPr>
    </w:p>
    <w:tbl>
      <w:tblPr>
        <w:tblW w:w="9247" w:type="dxa"/>
        <w:tblInd w:w="92" w:type="dxa"/>
        <w:tblLayout w:type="fixed"/>
        <w:tblLook w:val="04A0" w:firstRow="1" w:lastRow="0" w:firstColumn="1" w:lastColumn="0" w:noHBand="0" w:noVBand="1"/>
      </w:tblPr>
      <w:tblGrid>
        <w:gridCol w:w="1068"/>
        <w:gridCol w:w="1130"/>
        <w:gridCol w:w="4146"/>
        <w:gridCol w:w="1355"/>
        <w:gridCol w:w="1548"/>
      </w:tblGrid>
      <w:tr w:rsidR="00D80C28" w14:paraId="060332B5" w14:textId="77777777">
        <w:tc>
          <w:tcPr>
            <w:tcW w:w="1068" w:type="dxa"/>
            <w:tcBorders>
              <w:top w:val="single" w:sz="4" w:space="0" w:color="000000"/>
              <w:left w:val="single" w:sz="4" w:space="0" w:color="000000"/>
              <w:bottom w:val="single" w:sz="4" w:space="0" w:color="000000"/>
            </w:tcBorders>
            <w:vAlign w:val="center"/>
          </w:tcPr>
          <w:p w14:paraId="5054C8E9" w14:textId="77777777" w:rsidR="00D80C28" w:rsidRDefault="00000000">
            <w:pPr>
              <w:widowControl w:val="0"/>
              <w:spacing w:line="276" w:lineRule="auto"/>
              <w:jc w:val="center"/>
              <w:rPr>
                <w:rFonts w:ascii="Verdana" w:hAnsi="Verdana"/>
              </w:rPr>
            </w:pPr>
            <w:r>
              <w:rPr>
                <w:rFonts w:ascii="Verdana" w:hAnsi="Verdana" w:cs="Verdana"/>
                <w:b/>
              </w:rPr>
              <w:t>Quant.</w:t>
            </w:r>
          </w:p>
        </w:tc>
        <w:tc>
          <w:tcPr>
            <w:tcW w:w="1130" w:type="dxa"/>
            <w:tcBorders>
              <w:top w:val="single" w:sz="4" w:space="0" w:color="000000"/>
              <w:left w:val="single" w:sz="4" w:space="0" w:color="000000"/>
              <w:bottom w:val="single" w:sz="4" w:space="0" w:color="000000"/>
            </w:tcBorders>
            <w:vAlign w:val="center"/>
          </w:tcPr>
          <w:p w14:paraId="5FAC7805" w14:textId="77777777" w:rsidR="00D80C28" w:rsidRDefault="00000000">
            <w:pPr>
              <w:widowControl w:val="0"/>
              <w:spacing w:line="276" w:lineRule="auto"/>
              <w:jc w:val="center"/>
              <w:rPr>
                <w:rFonts w:ascii="Verdana" w:hAnsi="Verdana"/>
              </w:rPr>
            </w:pPr>
            <w:r>
              <w:rPr>
                <w:rFonts w:ascii="Verdana" w:hAnsi="Verdana"/>
                <w:b/>
                <w:bCs/>
              </w:rPr>
              <w:t>Unid.</w:t>
            </w:r>
          </w:p>
        </w:tc>
        <w:tc>
          <w:tcPr>
            <w:tcW w:w="4146" w:type="dxa"/>
            <w:tcBorders>
              <w:top w:val="single" w:sz="4" w:space="0" w:color="000000"/>
              <w:left w:val="single" w:sz="4" w:space="0" w:color="000000"/>
              <w:bottom w:val="single" w:sz="4" w:space="0" w:color="000000"/>
            </w:tcBorders>
            <w:vAlign w:val="center"/>
          </w:tcPr>
          <w:p w14:paraId="76854ECD" w14:textId="77777777" w:rsidR="00D80C28" w:rsidRDefault="00000000">
            <w:pPr>
              <w:widowControl w:val="0"/>
              <w:spacing w:line="276" w:lineRule="auto"/>
              <w:jc w:val="center"/>
              <w:rPr>
                <w:rFonts w:ascii="Verdana" w:hAnsi="Verdana"/>
              </w:rPr>
            </w:pPr>
            <w:r>
              <w:rPr>
                <w:rFonts w:ascii="Verdana" w:hAnsi="Verdana" w:cs="Verdana"/>
                <w:b/>
                <w:bCs/>
              </w:rPr>
              <w:t>Especificação</w:t>
            </w:r>
          </w:p>
        </w:tc>
        <w:tc>
          <w:tcPr>
            <w:tcW w:w="1355" w:type="dxa"/>
            <w:tcBorders>
              <w:top w:val="single" w:sz="4" w:space="0" w:color="000000"/>
              <w:left w:val="single" w:sz="4" w:space="0" w:color="000000"/>
              <w:bottom w:val="single" w:sz="4" w:space="0" w:color="000000"/>
            </w:tcBorders>
            <w:vAlign w:val="center"/>
          </w:tcPr>
          <w:p w14:paraId="732CF964" w14:textId="77777777" w:rsidR="00D80C28" w:rsidRDefault="00000000">
            <w:pPr>
              <w:widowControl w:val="0"/>
              <w:spacing w:line="276" w:lineRule="auto"/>
              <w:jc w:val="center"/>
              <w:rPr>
                <w:rFonts w:ascii="Verdana" w:hAnsi="Verdana"/>
              </w:rPr>
            </w:pPr>
            <w:proofErr w:type="spellStart"/>
            <w:r>
              <w:rPr>
                <w:rFonts w:ascii="Verdana" w:hAnsi="Verdana" w:cs="Verdana"/>
                <w:b/>
                <w:bCs/>
              </w:rPr>
              <w:t>Vlr</w:t>
            </w:r>
            <w:proofErr w:type="spellEnd"/>
            <w:r>
              <w:rPr>
                <w:rFonts w:ascii="Verdana" w:hAnsi="Verdana" w:cs="Verdana"/>
                <w:b/>
                <w:bCs/>
              </w:rPr>
              <w:t>. Unit.</w:t>
            </w:r>
          </w:p>
        </w:tc>
        <w:tc>
          <w:tcPr>
            <w:tcW w:w="1548" w:type="dxa"/>
            <w:tcBorders>
              <w:top w:val="single" w:sz="4" w:space="0" w:color="000000"/>
              <w:left w:val="single" w:sz="4" w:space="0" w:color="000000"/>
              <w:bottom w:val="single" w:sz="4" w:space="0" w:color="000000"/>
              <w:right w:val="single" w:sz="4" w:space="0" w:color="000000"/>
            </w:tcBorders>
            <w:vAlign w:val="center"/>
          </w:tcPr>
          <w:p w14:paraId="1F687953" w14:textId="77777777" w:rsidR="00D80C28" w:rsidRDefault="00000000">
            <w:pPr>
              <w:widowControl w:val="0"/>
              <w:spacing w:line="276" w:lineRule="auto"/>
              <w:jc w:val="center"/>
              <w:rPr>
                <w:rFonts w:ascii="Verdana" w:hAnsi="Verdana"/>
              </w:rPr>
            </w:pPr>
            <w:proofErr w:type="spellStart"/>
            <w:r>
              <w:rPr>
                <w:rFonts w:ascii="Verdana" w:hAnsi="Verdana" w:cs="Verdana"/>
                <w:b/>
                <w:bCs/>
              </w:rPr>
              <w:t>Vlr</w:t>
            </w:r>
            <w:proofErr w:type="spellEnd"/>
            <w:r>
              <w:rPr>
                <w:rFonts w:ascii="Verdana" w:hAnsi="Verdana" w:cs="Verdana"/>
                <w:b/>
                <w:bCs/>
              </w:rPr>
              <w:t>. Total</w:t>
            </w:r>
          </w:p>
        </w:tc>
      </w:tr>
      <w:tr w:rsidR="00D80C28" w14:paraId="2DFD75B9" w14:textId="77777777">
        <w:tc>
          <w:tcPr>
            <w:tcW w:w="1068" w:type="dxa"/>
            <w:tcBorders>
              <w:top w:val="single" w:sz="4" w:space="0" w:color="000000"/>
              <w:left w:val="single" w:sz="4" w:space="0" w:color="000000"/>
              <w:bottom w:val="single" w:sz="4" w:space="0" w:color="000000"/>
            </w:tcBorders>
          </w:tcPr>
          <w:p w14:paraId="43BCFD28" w14:textId="77777777" w:rsidR="00D80C28" w:rsidRDefault="00D80C28">
            <w:pPr>
              <w:widowControl w:val="0"/>
              <w:snapToGrid w:val="0"/>
              <w:spacing w:line="276" w:lineRule="auto"/>
              <w:jc w:val="both"/>
              <w:rPr>
                <w:rFonts w:ascii="Verdana" w:hAnsi="Verdana"/>
              </w:rPr>
            </w:pPr>
          </w:p>
        </w:tc>
        <w:tc>
          <w:tcPr>
            <w:tcW w:w="1130" w:type="dxa"/>
            <w:tcBorders>
              <w:top w:val="single" w:sz="4" w:space="0" w:color="000000"/>
              <w:left w:val="single" w:sz="4" w:space="0" w:color="000000"/>
              <w:bottom w:val="single" w:sz="4" w:space="0" w:color="000000"/>
            </w:tcBorders>
          </w:tcPr>
          <w:p w14:paraId="4448B23C" w14:textId="77777777" w:rsidR="00D80C28" w:rsidRDefault="00D80C28">
            <w:pPr>
              <w:widowControl w:val="0"/>
              <w:snapToGrid w:val="0"/>
              <w:spacing w:line="276" w:lineRule="auto"/>
              <w:jc w:val="both"/>
              <w:rPr>
                <w:rFonts w:ascii="Verdana" w:hAnsi="Verdana"/>
              </w:rPr>
            </w:pPr>
          </w:p>
        </w:tc>
        <w:tc>
          <w:tcPr>
            <w:tcW w:w="4146" w:type="dxa"/>
            <w:tcBorders>
              <w:top w:val="single" w:sz="4" w:space="0" w:color="000000"/>
              <w:left w:val="single" w:sz="4" w:space="0" w:color="000000"/>
              <w:bottom w:val="single" w:sz="4" w:space="0" w:color="000000"/>
            </w:tcBorders>
            <w:vAlign w:val="center"/>
          </w:tcPr>
          <w:p w14:paraId="33EA854F" w14:textId="77777777" w:rsidR="00D80C28" w:rsidRDefault="00D80C28">
            <w:pPr>
              <w:widowControl w:val="0"/>
              <w:snapToGrid w:val="0"/>
              <w:spacing w:line="276" w:lineRule="auto"/>
              <w:jc w:val="center"/>
              <w:rPr>
                <w:rFonts w:ascii="Verdana" w:hAnsi="Verdana" w:cs="Verdana"/>
              </w:rPr>
            </w:pPr>
          </w:p>
        </w:tc>
        <w:tc>
          <w:tcPr>
            <w:tcW w:w="1355" w:type="dxa"/>
            <w:tcBorders>
              <w:top w:val="single" w:sz="4" w:space="0" w:color="000000"/>
              <w:left w:val="single" w:sz="4" w:space="0" w:color="000000"/>
              <w:bottom w:val="single" w:sz="4" w:space="0" w:color="000000"/>
            </w:tcBorders>
            <w:vAlign w:val="center"/>
          </w:tcPr>
          <w:p w14:paraId="4708F58D" w14:textId="77777777" w:rsidR="00D80C28" w:rsidRDefault="00D80C28">
            <w:pPr>
              <w:widowControl w:val="0"/>
              <w:snapToGrid w:val="0"/>
              <w:spacing w:line="276" w:lineRule="auto"/>
              <w:jc w:val="center"/>
              <w:rPr>
                <w:rFonts w:ascii="Verdana" w:hAnsi="Verdana" w:cs="Verdana"/>
              </w:rPr>
            </w:pPr>
          </w:p>
        </w:tc>
        <w:tc>
          <w:tcPr>
            <w:tcW w:w="1548" w:type="dxa"/>
            <w:tcBorders>
              <w:top w:val="single" w:sz="4" w:space="0" w:color="000000"/>
              <w:left w:val="single" w:sz="4" w:space="0" w:color="000000"/>
              <w:bottom w:val="single" w:sz="4" w:space="0" w:color="000000"/>
              <w:right w:val="single" w:sz="4" w:space="0" w:color="000000"/>
            </w:tcBorders>
            <w:vAlign w:val="center"/>
          </w:tcPr>
          <w:p w14:paraId="3DC0F17F" w14:textId="77777777" w:rsidR="00D80C28" w:rsidRDefault="00D80C28">
            <w:pPr>
              <w:widowControl w:val="0"/>
              <w:snapToGrid w:val="0"/>
              <w:spacing w:line="276" w:lineRule="auto"/>
              <w:jc w:val="center"/>
              <w:rPr>
                <w:rFonts w:ascii="Verdana" w:hAnsi="Verdana" w:cs="Verdana"/>
              </w:rPr>
            </w:pPr>
          </w:p>
        </w:tc>
      </w:tr>
    </w:tbl>
    <w:p w14:paraId="6F99F2DA" w14:textId="77777777" w:rsidR="00D80C28" w:rsidRDefault="00000000">
      <w:pPr>
        <w:pStyle w:val="PargrafodaLista"/>
        <w:tabs>
          <w:tab w:val="left" w:pos="434"/>
        </w:tabs>
        <w:overflowPunct/>
        <w:spacing w:line="276" w:lineRule="auto"/>
        <w:ind w:left="0"/>
        <w:contextualSpacing/>
        <w:jc w:val="both"/>
        <w:textAlignment w:val="auto"/>
        <w:rPr>
          <w:rFonts w:ascii="Verdana" w:hAnsi="Verdana"/>
        </w:rPr>
      </w:pPr>
      <w:r>
        <w:rPr>
          <w:rFonts w:ascii="Verdana" w:eastAsia="Batang;바탕" w:hAnsi="Verdana" w:cs="Verdana"/>
          <w:b/>
          <w:bCs/>
        </w:rPr>
        <w:t>3.2</w:t>
      </w:r>
      <w:r>
        <w:rPr>
          <w:rFonts w:ascii="Verdana" w:eastAsia="Batang;바탕" w:hAnsi="Verdana" w:cs="Verdana"/>
        </w:rPr>
        <w:t xml:space="preserve"> O pagamento ocorrerá mediante prestação dos serviços, devidamente </w:t>
      </w:r>
      <w:r>
        <w:rPr>
          <w:rFonts w:ascii="Verdana" w:hAnsi="Verdana" w:cs="Verdana"/>
        </w:rPr>
        <w:t>certificado/atestado pelo Fiscal do contrato</w:t>
      </w:r>
      <w:r>
        <w:rPr>
          <w:rFonts w:ascii="Verdana" w:eastAsia="Batang;바탕" w:hAnsi="Verdana" w:cs="Verdana"/>
        </w:rPr>
        <w:t xml:space="preserve"> e processamento do pagamento, respeitando o rito processual discriminado a seguir:</w:t>
      </w:r>
    </w:p>
    <w:p w14:paraId="00067B54" w14:textId="77777777" w:rsidR="00D80C28" w:rsidRDefault="00000000">
      <w:pPr>
        <w:numPr>
          <w:ilvl w:val="0"/>
          <w:numId w:val="4"/>
        </w:numPr>
        <w:tabs>
          <w:tab w:val="left" w:pos="426"/>
          <w:tab w:val="left" w:pos="960"/>
        </w:tabs>
        <w:spacing w:line="276" w:lineRule="auto"/>
        <w:ind w:left="0" w:firstLine="567"/>
        <w:jc w:val="both"/>
      </w:pPr>
      <w:r>
        <w:rPr>
          <w:rFonts w:ascii="Verdana" w:hAnsi="Verdana" w:cs="Verdana"/>
        </w:rPr>
        <w:t>A</w:t>
      </w:r>
      <w:r>
        <w:rPr>
          <w:rFonts w:ascii="Verdana" w:hAnsi="Verdana" w:cs="Verdana"/>
          <w:b/>
        </w:rPr>
        <w:t xml:space="preserve"> </w:t>
      </w:r>
      <w:r>
        <w:rPr>
          <w:rFonts w:ascii="Verdana" w:hAnsi="Verdana" w:cs="Verdana"/>
        </w:rPr>
        <w:t>liquidação será feita pela Secretaria Municipal de Governo e Comunicação, que posteriormente encaminhará ao Departamento de Contabilidade para o processamento legal da despesa necessário ao pagamento a ser feito pelo Departamento de Gestão Financeira e Tesouraria.</w:t>
      </w:r>
    </w:p>
    <w:p w14:paraId="13B5E8CF" w14:textId="77777777" w:rsidR="00D80C28" w:rsidRDefault="00000000">
      <w:pPr>
        <w:numPr>
          <w:ilvl w:val="0"/>
          <w:numId w:val="4"/>
        </w:numPr>
        <w:tabs>
          <w:tab w:val="left" w:pos="426"/>
          <w:tab w:val="left" w:pos="960"/>
        </w:tabs>
        <w:spacing w:line="276" w:lineRule="auto"/>
        <w:ind w:left="0" w:firstLine="567"/>
        <w:jc w:val="both"/>
      </w:pPr>
      <w:r>
        <w:rPr>
          <w:rFonts w:ascii="Verdana" w:hAnsi="Verdana" w:cs="Verdana"/>
        </w:rPr>
        <w:t>O pagamento será efetuado nos termos do requerimento formal devidamente protocolado junto ao protocolo geral desta Prefeitura Municipal de São Gabriel da Palha, constando a Nota Fiscal nos termos dos Protocolos Federais nº 42/2009 combinado com o Protocolo Federal nº 196/2010.</w:t>
      </w:r>
    </w:p>
    <w:p w14:paraId="44B115E2" w14:textId="77777777" w:rsidR="00D80C28" w:rsidRDefault="00000000">
      <w:pPr>
        <w:numPr>
          <w:ilvl w:val="0"/>
          <w:numId w:val="4"/>
        </w:numPr>
        <w:tabs>
          <w:tab w:val="left" w:pos="426"/>
          <w:tab w:val="left" w:pos="960"/>
        </w:tabs>
        <w:spacing w:line="276" w:lineRule="auto"/>
        <w:ind w:left="0" w:firstLine="567"/>
        <w:jc w:val="both"/>
      </w:pPr>
      <w:r>
        <w:rPr>
          <w:rFonts w:ascii="Verdana" w:hAnsi="Verdana" w:cs="Verdana"/>
        </w:rPr>
        <w:t>Deverão ser apresentadas com a nota fiscal comprovantes de regularidade junto as Fazendas Públicas Federal, Estadual e Municipal do domicílio ou sede do licitante ou outra equivalente na forma da Lei, bem como as de regularidade relativa a Seguridade Social (INSS) ao Fundo de Garantia do Tempo de Serviço (FGTS) e a Certidão Negativa De Débitos Trabalhistas (CNDT) de acordo com a Lei nº 12.440, de 7 de julho de 2011.</w:t>
      </w:r>
    </w:p>
    <w:p w14:paraId="58A14793" w14:textId="77777777" w:rsidR="00D80C28" w:rsidRDefault="00000000">
      <w:pPr>
        <w:numPr>
          <w:ilvl w:val="0"/>
          <w:numId w:val="4"/>
        </w:numPr>
        <w:tabs>
          <w:tab w:val="left" w:pos="426"/>
          <w:tab w:val="left" w:pos="960"/>
        </w:tabs>
        <w:spacing w:line="276" w:lineRule="auto"/>
        <w:ind w:left="0" w:firstLine="567"/>
        <w:jc w:val="both"/>
      </w:pPr>
      <w:r>
        <w:rPr>
          <w:rFonts w:ascii="Verdana" w:hAnsi="Verdana" w:cs="Verdana"/>
        </w:rPr>
        <w:t>Havendo necessidade de apresentação de novos documentos ou a sua correção, a Contratada será notificada para tomar as providências necessárias, interrompendo a contagem de tempo para efeito de pagamento até a regularização do processo, quando a CONTATADA será considerada apta para o recebimento do pagamento correspondente.</w:t>
      </w:r>
    </w:p>
    <w:p w14:paraId="3E43BD2D" w14:textId="77777777" w:rsidR="00D80C28" w:rsidRDefault="00000000">
      <w:pPr>
        <w:numPr>
          <w:ilvl w:val="0"/>
          <w:numId w:val="4"/>
        </w:numPr>
        <w:tabs>
          <w:tab w:val="left" w:pos="426"/>
          <w:tab w:val="left" w:pos="960"/>
        </w:tabs>
        <w:spacing w:line="276" w:lineRule="auto"/>
        <w:ind w:left="0" w:firstLine="567"/>
        <w:jc w:val="both"/>
      </w:pPr>
      <w:r>
        <w:rPr>
          <w:rFonts w:ascii="Verdana" w:hAnsi="Verdana" w:cs="Verdana"/>
        </w:rPr>
        <w:t>A prefeitura procederá com a retenção do percentual de 11% (onze por cento) sobre o valor total do contrato a título de INSS.</w:t>
      </w:r>
    </w:p>
    <w:p w14:paraId="47BD3AF8" w14:textId="77777777" w:rsidR="00D80C28" w:rsidRDefault="00000000">
      <w:pPr>
        <w:numPr>
          <w:ilvl w:val="0"/>
          <w:numId w:val="4"/>
        </w:numPr>
        <w:tabs>
          <w:tab w:val="left" w:pos="426"/>
          <w:tab w:val="left" w:pos="960"/>
        </w:tabs>
        <w:spacing w:line="276" w:lineRule="auto"/>
        <w:ind w:left="0" w:firstLine="567"/>
        <w:jc w:val="both"/>
      </w:pPr>
      <w:r>
        <w:rPr>
          <w:rFonts w:ascii="Verdana" w:hAnsi="Verdana" w:cs="Verdana"/>
        </w:rPr>
        <w:t>A prefeitura procederá com a retenção do percentual de 1,5% (um e meio por cento) sobre o valor total pactuado a título de Imposto de Renda de Pessoa Jurídica.</w:t>
      </w:r>
    </w:p>
    <w:p w14:paraId="418C0AD8" w14:textId="77777777" w:rsidR="00D80C28" w:rsidRDefault="00000000">
      <w:pPr>
        <w:numPr>
          <w:ilvl w:val="0"/>
          <w:numId w:val="4"/>
        </w:numPr>
        <w:tabs>
          <w:tab w:val="left" w:pos="426"/>
          <w:tab w:val="left" w:pos="960"/>
        </w:tabs>
        <w:spacing w:line="276" w:lineRule="auto"/>
        <w:ind w:left="0" w:firstLine="567"/>
        <w:jc w:val="both"/>
      </w:pPr>
      <w:r>
        <w:rPr>
          <w:rFonts w:ascii="Verdana" w:hAnsi="Verdana" w:cs="Verdana"/>
        </w:rPr>
        <w:t>No caso de empresa optante pelo SIMPLES, a retenção será no percentual de 1% (um por cento).</w:t>
      </w:r>
    </w:p>
    <w:p w14:paraId="3488D6A3" w14:textId="77777777" w:rsidR="00D80C28" w:rsidRDefault="00000000">
      <w:pPr>
        <w:numPr>
          <w:ilvl w:val="0"/>
          <w:numId w:val="4"/>
        </w:numPr>
        <w:tabs>
          <w:tab w:val="left" w:pos="426"/>
          <w:tab w:val="left" w:pos="960"/>
        </w:tabs>
        <w:spacing w:line="276" w:lineRule="auto"/>
        <w:ind w:left="0" w:firstLine="567"/>
        <w:jc w:val="both"/>
      </w:pPr>
      <w:r>
        <w:rPr>
          <w:rFonts w:ascii="Verdana" w:hAnsi="Verdana" w:cs="Verdana"/>
        </w:rPr>
        <w:t>O Município fará a retenção do ISSQN na fonte, no percentual de 3% (três por cento) incidente sobre os serviços prestados.</w:t>
      </w:r>
    </w:p>
    <w:p w14:paraId="009F00B6" w14:textId="77777777" w:rsidR="00D80C28" w:rsidRDefault="00000000">
      <w:pPr>
        <w:numPr>
          <w:ilvl w:val="0"/>
          <w:numId w:val="4"/>
        </w:numPr>
        <w:tabs>
          <w:tab w:val="left" w:pos="426"/>
          <w:tab w:val="left" w:pos="960"/>
        </w:tabs>
        <w:spacing w:line="276" w:lineRule="auto"/>
        <w:ind w:left="0" w:firstLine="567"/>
        <w:jc w:val="both"/>
      </w:pPr>
      <w:r>
        <w:rPr>
          <w:rFonts w:ascii="Verdana" w:hAnsi="Verdana" w:cs="Verdana"/>
        </w:rPr>
        <w:t>Ocorrendo erros na apresentação da Nota Fiscal, a mesma será devolvida à Contratada para correção, ficando estabelecido que o prazo para pagamento será contado a partir da data de apresentação da nova fatura devidamente corrigida.</w:t>
      </w:r>
    </w:p>
    <w:p w14:paraId="6EEB0342" w14:textId="77777777" w:rsidR="00D80C28" w:rsidRDefault="00000000">
      <w:pPr>
        <w:numPr>
          <w:ilvl w:val="0"/>
          <w:numId w:val="4"/>
        </w:numPr>
        <w:tabs>
          <w:tab w:val="left" w:pos="426"/>
          <w:tab w:val="left" w:pos="960"/>
        </w:tabs>
        <w:spacing w:line="276" w:lineRule="auto"/>
        <w:ind w:left="0" w:firstLine="567"/>
        <w:jc w:val="both"/>
      </w:pPr>
      <w:r>
        <w:rPr>
          <w:rFonts w:ascii="Verdana" w:hAnsi="Verdana" w:cs="Verdana"/>
        </w:rPr>
        <w:t>No preço deverá estar incluída toda e qualquer despesa, seja relativa a pessoal, impostos, taxas, pedágios, fretes e outras que ocorrerão em virtude da prestação dos serviços, nas condições estipuladas neste contrato</w:t>
      </w:r>
      <w:r>
        <w:rPr>
          <w:rFonts w:ascii="Verdana" w:eastAsia="Batang;바탕" w:hAnsi="Verdana" w:cs="Verdana"/>
        </w:rPr>
        <w:t>.</w:t>
      </w:r>
    </w:p>
    <w:p w14:paraId="48E8DD35" w14:textId="77777777" w:rsidR="00D80C28" w:rsidRDefault="00000000">
      <w:pPr>
        <w:numPr>
          <w:ilvl w:val="0"/>
          <w:numId w:val="4"/>
        </w:numPr>
        <w:tabs>
          <w:tab w:val="left" w:pos="426"/>
          <w:tab w:val="left" w:pos="960"/>
        </w:tabs>
        <w:spacing w:line="276" w:lineRule="auto"/>
        <w:ind w:left="0" w:firstLine="567"/>
        <w:jc w:val="both"/>
      </w:pPr>
      <w:r>
        <w:rPr>
          <w:rFonts w:ascii="Verdana" w:hAnsi="Verdana" w:cs="Verdana"/>
        </w:rPr>
        <w:lastRenderedPageBreak/>
        <w:t>A Prefeitura de São Gabriel da Palha poderá deduzir dos pagamentos importâncias que, a qualquer título, lhe forem devidos pela Contratada, em decorrência de descumprimento contratual.</w:t>
      </w:r>
    </w:p>
    <w:p w14:paraId="287B24BB" w14:textId="77777777" w:rsidR="00D80C28" w:rsidRDefault="00000000">
      <w:pPr>
        <w:numPr>
          <w:ilvl w:val="0"/>
          <w:numId w:val="4"/>
        </w:numPr>
        <w:tabs>
          <w:tab w:val="left" w:pos="426"/>
          <w:tab w:val="left" w:pos="960"/>
        </w:tabs>
        <w:spacing w:line="276" w:lineRule="auto"/>
        <w:ind w:left="0" w:firstLine="567"/>
        <w:jc w:val="both"/>
      </w:pPr>
      <w:r>
        <w:rPr>
          <w:rFonts w:ascii="Verdana" w:hAnsi="Verdana" w:cs="Verdana"/>
        </w:rPr>
        <w:t>O pagamento da fatura somente será feito em carteira ou cobrança simples, sendo expressamente vedada a contratada a cobrança ou desconto de duplicatas através da rede bancária ou de terceiros.</w:t>
      </w:r>
    </w:p>
    <w:p w14:paraId="173CD1AF" w14:textId="77777777" w:rsidR="00D80C28" w:rsidRDefault="00000000">
      <w:pPr>
        <w:numPr>
          <w:ilvl w:val="0"/>
          <w:numId w:val="4"/>
        </w:numPr>
        <w:tabs>
          <w:tab w:val="left" w:pos="426"/>
          <w:tab w:val="left" w:pos="960"/>
        </w:tabs>
        <w:spacing w:line="276" w:lineRule="auto"/>
        <w:ind w:left="0" w:firstLine="567"/>
        <w:jc w:val="both"/>
        <w:rPr>
          <w:rFonts w:ascii="Verdana" w:hAnsi="Verdana"/>
        </w:rPr>
      </w:pPr>
      <w:r>
        <w:rPr>
          <w:rFonts w:ascii="Verdana" w:hAnsi="Verdana" w:cs="Verdana"/>
        </w:rPr>
        <w:t>Para quaisquer pagamentos será exigido o cumprimento das formalidades estabelecidas nesta cláusula.</w:t>
      </w:r>
    </w:p>
    <w:p w14:paraId="1344DF73" w14:textId="77777777" w:rsidR="00D80C28" w:rsidRDefault="00D80C28">
      <w:pPr>
        <w:tabs>
          <w:tab w:val="left" w:pos="426"/>
          <w:tab w:val="left" w:pos="900"/>
          <w:tab w:val="left" w:pos="1080"/>
        </w:tabs>
        <w:spacing w:line="276" w:lineRule="auto"/>
        <w:ind w:left="720"/>
        <w:jc w:val="both"/>
        <w:rPr>
          <w:rFonts w:ascii="Verdana" w:hAnsi="Verdana" w:cs="Verdana"/>
        </w:rPr>
      </w:pPr>
    </w:p>
    <w:p w14:paraId="543CED15" w14:textId="77777777" w:rsidR="00D80C28" w:rsidRDefault="00000000">
      <w:pPr>
        <w:spacing w:line="276" w:lineRule="auto"/>
        <w:jc w:val="both"/>
        <w:rPr>
          <w:rFonts w:ascii="Verdana" w:hAnsi="Verdana"/>
        </w:rPr>
      </w:pPr>
      <w:r>
        <w:rPr>
          <w:rFonts w:ascii="Verdana" w:hAnsi="Verdana" w:cs="Verdana"/>
          <w:b/>
          <w:u w:val="single"/>
        </w:rPr>
        <w:t>CLÁUSULA QUARTA – DO REAJUSTE</w:t>
      </w:r>
    </w:p>
    <w:p w14:paraId="40602235" w14:textId="77777777" w:rsidR="00D80C28" w:rsidRDefault="00D80C28">
      <w:pPr>
        <w:pStyle w:val="PargrafodaLista"/>
        <w:keepNext/>
        <w:keepLines/>
        <w:numPr>
          <w:ilvl w:val="0"/>
          <w:numId w:val="5"/>
        </w:numPr>
        <w:tabs>
          <w:tab w:val="left" w:pos="567"/>
        </w:tabs>
        <w:suppressAutoHyphens w:val="0"/>
        <w:overflowPunct/>
        <w:spacing w:before="240" w:line="276" w:lineRule="auto"/>
        <w:ind w:left="0" w:firstLine="0"/>
        <w:jc w:val="both"/>
        <w:textAlignment w:val="auto"/>
        <w:outlineLvl w:val="0"/>
        <w:rPr>
          <w:rFonts w:ascii="Verdana" w:eastAsia="MS Gothic;ＭＳ ゴシック" w:hAnsi="Verdana" w:cs="Arial"/>
          <w:b/>
          <w:bCs/>
          <w:vanish/>
          <w:u w:val="single"/>
          <w:lang w:eastAsia="pt-BR"/>
        </w:rPr>
      </w:pPr>
    </w:p>
    <w:p w14:paraId="430D3474" w14:textId="77777777" w:rsidR="00D80C28" w:rsidRDefault="00D80C28">
      <w:pPr>
        <w:pStyle w:val="PargrafodaLista"/>
        <w:keepNext/>
        <w:keepLines/>
        <w:numPr>
          <w:ilvl w:val="0"/>
          <w:numId w:val="5"/>
        </w:numPr>
        <w:tabs>
          <w:tab w:val="left" w:pos="567"/>
        </w:tabs>
        <w:suppressAutoHyphens w:val="0"/>
        <w:overflowPunct/>
        <w:spacing w:before="240" w:line="276" w:lineRule="auto"/>
        <w:ind w:left="0" w:firstLine="0"/>
        <w:jc w:val="both"/>
        <w:textAlignment w:val="auto"/>
        <w:outlineLvl w:val="0"/>
        <w:rPr>
          <w:rFonts w:ascii="Verdana" w:eastAsia="MS Gothic;ＭＳ ゴシック" w:hAnsi="Verdana" w:cs="Arial"/>
          <w:b/>
          <w:bCs/>
          <w:vanish/>
          <w:lang w:eastAsia="pt-BR"/>
        </w:rPr>
      </w:pPr>
    </w:p>
    <w:p w14:paraId="6CA220E0" w14:textId="77777777" w:rsidR="00D80C28" w:rsidRDefault="00D80C28">
      <w:pPr>
        <w:pStyle w:val="PargrafodaLista"/>
        <w:keepNext/>
        <w:keepLines/>
        <w:numPr>
          <w:ilvl w:val="0"/>
          <w:numId w:val="5"/>
        </w:numPr>
        <w:tabs>
          <w:tab w:val="left" w:pos="567"/>
        </w:tabs>
        <w:suppressAutoHyphens w:val="0"/>
        <w:overflowPunct/>
        <w:spacing w:before="240" w:line="276" w:lineRule="auto"/>
        <w:ind w:left="0" w:firstLine="0"/>
        <w:jc w:val="both"/>
        <w:textAlignment w:val="auto"/>
        <w:outlineLvl w:val="0"/>
        <w:rPr>
          <w:rFonts w:ascii="Verdana" w:eastAsia="MS Gothic;ＭＳ ゴシック" w:hAnsi="Verdana" w:cs="Arial"/>
          <w:b/>
          <w:bCs/>
          <w:vanish/>
          <w:lang w:eastAsia="pt-BR"/>
        </w:rPr>
      </w:pPr>
    </w:p>
    <w:p w14:paraId="22D4304E" w14:textId="77777777" w:rsidR="00D80C28" w:rsidRDefault="00D80C28">
      <w:pPr>
        <w:pStyle w:val="PargrafodaLista"/>
        <w:keepNext/>
        <w:keepLines/>
        <w:numPr>
          <w:ilvl w:val="0"/>
          <w:numId w:val="5"/>
        </w:numPr>
        <w:tabs>
          <w:tab w:val="left" w:pos="567"/>
        </w:tabs>
        <w:suppressAutoHyphens w:val="0"/>
        <w:overflowPunct/>
        <w:spacing w:before="240" w:line="276" w:lineRule="auto"/>
        <w:ind w:left="0" w:firstLine="0"/>
        <w:jc w:val="both"/>
        <w:textAlignment w:val="auto"/>
        <w:outlineLvl w:val="0"/>
        <w:rPr>
          <w:rFonts w:ascii="Verdana" w:eastAsia="MS Gothic;ＭＳ ゴシック" w:hAnsi="Verdana" w:cs="Arial"/>
          <w:b/>
          <w:bCs/>
          <w:vanish/>
          <w:lang w:eastAsia="pt-BR"/>
        </w:rPr>
      </w:pPr>
    </w:p>
    <w:p w14:paraId="7C7755C1" w14:textId="77777777" w:rsidR="00F44766" w:rsidRDefault="00000000" w:rsidP="00F44766">
      <w:pPr>
        <w:pStyle w:val="Nivel2"/>
        <w:tabs>
          <w:tab w:val="clear" w:pos="0"/>
        </w:tabs>
        <w:spacing w:before="0" w:after="0"/>
        <w:rPr>
          <w:rFonts w:ascii="Verdana" w:hAnsi="Verdana"/>
        </w:rPr>
      </w:pPr>
      <w:r>
        <w:rPr>
          <w:rFonts w:ascii="Verdana" w:hAnsi="Verdana" w:cs="Verdana"/>
          <w:b/>
          <w:bCs/>
        </w:rPr>
        <w:t xml:space="preserve">4.1. </w:t>
      </w:r>
      <w:r w:rsidR="00F44766">
        <w:rPr>
          <w:rFonts w:ascii="Verdana" w:hAnsi="Verdana" w:cs="Verdana"/>
          <w:b/>
          <w:bCs/>
        </w:rPr>
        <w:t xml:space="preserve">4.1. </w:t>
      </w:r>
      <w:bookmarkStart w:id="0" w:name="_Hlk146015535"/>
      <w:r w:rsidR="00F44766">
        <w:rPr>
          <w:rFonts w:ascii="Verdana" w:hAnsi="Verdana" w:cs="Verdana"/>
        </w:rPr>
        <w:t>Os preços inicialmente contratados são fixos e irreajustáveis no prazo de um ano contado da data da apresentação da proposta, em</w:t>
      </w:r>
      <w:r w:rsidR="00F44766">
        <w:rPr>
          <w:rFonts w:ascii="Verdana" w:hAnsi="Verdana" w:cs="Verdana"/>
          <w:b/>
          <w:bCs/>
          <w:i/>
          <w:iCs/>
          <w:color w:val="FF0000"/>
        </w:rPr>
        <w:t>__/__/__ (DD/MM/AAAA)</w:t>
      </w:r>
      <w:r w:rsidR="00F44766">
        <w:rPr>
          <w:rFonts w:ascii="Verdana" w:hAnsi="Verdana" w:cs="Verdana"/>
        </w:rPr>
        <w:t>.</w:t>
      </w:r>
      <w:bookmarkEnd w:id="0"/>
    </w:p>
    <w:p w14:paraId="0921D93C" w14:textId="77777777" w:rsidR="00F44766" w:rsidRDefault="00F44766" w:rsidP="00F44766">
      <w:pPr>
        <w:pStyle w:val="Nivel2"/>
        <w:tabs>
          <w:tab w:val="clear" w:pos="0"/>
        </w:tabs>
        <w:spacing w:before="0" w:after="0"/>
        <w:rPr>
          <w:rFonts w:ascii="Verdana" w:hAnsi="Verdana"/>
        </w:rPr>
      </w:pPr>
      <w:r>
        <w:rPr>
          <w:rFonts w:ascii="Verdana" w:hAnsi="Verdana" w:cs="Verdana"/>
        </w:rPr>
        <w:t>4.2. Após o decurso do prazo de um ano contado da data da apresentação da proposta, o contrato poderá ser reajustado com base no índice a</w:t>
      </w:r>
      <w:r>
        <w:rPr>
          <w:rFonts w:ascii="Verdana" w:hAnsi="Verdana"/>
        </w:rPr>
        <w:t xml:space="preserve"> ser aplicado para o reajuste dos preços será o IGP-M (Índice Geral de Preços do Mercado), devendo o valor reajustado ser apurado quando da vantajosidade da prorrogação contratual.</w:t>
      </w:r>
    </w:p>
    <w:p w14:paraId="729779AF" w14:textId="40102D09" w:rsidR="00F44766" w:rsidRDefault="00F44766" w:rsidP="00F44766">
      <w:pPr>
        <w:pStyle w:val="Nivel2"/>
        <w:tabs>
          <w:tab w:val="clear" w:pos="0"/>
        </w:tabs>
        <w:spacing w:before="0" w:after="0"/>
        <w:rPr>
          <w:rFonts w:ascii="Verdana" w:hAnsi="Verdana"/>
        </w:rPr>
      </w:pPr>
      <w:r>
        <w:rPr>
          <w:rFonts w:ascii="Verdana" w:hAnsi="Verdana"/>
        </w:rPr>
        <w:t xml:space="preserve">4.3. </w:t>
      </w:r>
      <w:r>
        <w:rPr>
          <w:rFonts w:ascii="Verdana" w:hAnsi="Verdana" w:cs="Times New Roman"/>
        </w:rPr>
        <w:t>Os reajustes dos empregados devem ser obrigatoriamente concedidos pela empresa no dia e percentual previstos, devendo ser verificada pelo gestor do contrato a necessidade de se proceder a repactuação do contrato, inclusive quanto à necessidade de solicitação da contratada</w:t>
      </w:r>
    </w:p>
    <w:p w14:paraId="414DEEC9" w14:textId="382412D4" w:rsidR="00D80C28" w:rsidRDefault="00D80C28">
      <w:pPr>
        <w:pStyle w:val="Nivel2"/>
        <w:tabs>
          <w:tab w:val="clear" w:pos="0"/>
        </w:tabs>
        <w:spacing w:before="0" w:after="0"/>
        <w:rPr>
          <w:rFonts w:ascii="Verdana" w:hAnsi="Verdana"/>
        </w:rPr>
      </w:pPr>
    </w:p>
    <w:p w14:paraId="65CE75AD" w14:textId="77777777" w:rsidR="00D80C28" w:rsidRDefault="00D80C28">
      <w:pPr>
        <w:pStyle w:val="PargrafodaLista"/>
        <w:keepNext/>
        <w:keepLines/>
        <w:numPr>
          <w:ilvl w:val="0"/>
          <w:numId w:val="5"/>
        </w:numPr>
        <w:tabs>
          <w:tab w:val="left" w:pos="567"/>
        </w:tabs>
        <w:suppressAutoHyphens w:val="0"/>
        <w:overflowPunct/>
        <w:spacing w:before="240" w:line="276" w:lineRule="auto"/>
        <w:ind w:left="0" w:firstLine="0"/>
        <w:jc w:val="both"/>
        <w:textAlignment w:val="auto"/>
        <w:outlineLvl w:val="0"/>
        <w:rPr>
          <w:rFonts w:ascii="Verdana" w:eastAsia="MS Gothic;ＭＳ ゴシック" w:hAnsi="Verdana" w:cs="Arial"/>
          <w:b/>
          <w:bCs/>
          <w:vanish/>
          <w:u w:val="single"/>
          <w:lang w:eastAsia="pt-BR"/>
        </w:rPr>
      </w:pPr>
    </w:p>
    <w:p w14:paraId="3C8553D3" w14:textId="77777777" w:rsidR="00D80C28" w:rsidRDefault="00D80C28">
      <w:pPr>
        <w:pStyle w:val="PargrafodaLista"/>
        <w:keepNext/>
        <w:keepLines/>
        <w:numPr>
          <w:ilvl w:val="0"/>
          <w:numId w:val="5"/>
        </w:numPr>
        <w:tabs>
          <w:tab w:val="left" w:pos="567"/>
        </w:tabs>
        <w:suppressAutoHyphens w:val="0"/>
        <w:overflowPunct/>
        <w:spacing w:before="240" w:line="276" w:lineRule="auto"/>
        <w:ind w:left="0" w:firstLine="0"/>
        <w:jc w:val="both"/>
        <w:textAlignment w:val="auto"/>
        <w:outlineLvl w:val="0"/>
        <w:rPr>
          <w:rFonts w:ascii="Verdana" w:eastAsia="MS Gothic;ＭＳ ゴシック" w:hAnsi="Verdana" w:cs="Arial"/>
          <w:b/>
          <w:bCs/>
          <w:vanish/>
          <w:lang w:eastAsia="pt-BR"/>
        </w:rPr>
      </w:pPr>
    </w:p>
    <w:p w14:paraId="61EDA7A8" w14:textId="77777777" w:rsidR="00D80C28" w:rsidRDefault="00D80C28">
      <w:pPr>
        <w:pStyle w:val="PargrafodaLista"/>
        <w:keepNext/>
        <w:keepLines/>
        <w:numPr>
          <w:ilvl w:val="0"/>
          <w:numId w:val="5"/>
        </w:numPr>
        <w:tabs>
          <w:tab w:val="left" w:pos="567"/>
        </w:tabs>
        <w:suppressAutoHyphens w:val="0"/>
        <w:overflowPunct/>
        <w:spacing w:before="240" w:line="276" w:lineRule="auto"/>
        <w:ind w:left="0" w:firstLine="0"/>
        <w:jc w:val="both"/>
        <w:textAlignment w:val="auto"/>
        <w:outlineLvl w:val="0"/>
        <w:rPr>
          <w:rFonts w:ascii="Verdana" w:eastAsia="MS Gothic;ＭＳ ゴシック" w:hAnsi="Verdana" w:cs="Arial"/>
          <w:b/>
          <w:bCs/>
          <w:vanish/>
          <w:lang w:eastAsia="pt-BR"/>
        </w:rPr>
      </w:pPr>
    </w:p>
    <w:p w14:paraId="7545C859" w14:textId="77777777" w:rsidR="00D80C28" w:rsidRDefault="00D80C28">
      <w:pPr>
        <w:pStyle w:val="PargrafodaLista"/>
        <w:keepNext/>
        <w:keepLines/>
        <w:numPr>
          <w:ilvl w:val="0"/>
          <w:numId w:val="5"/>
        </w:numPr>
        <w:tabs>
          <w:tab w:val="left" w:pos="567"/>
        </w:tabs>
        <w:suppressAutoHyphens w:val="0"/>
        <w:overflowPunct/>
        <w:spacing w:before="240" w:line="276" w:lineRule="auto"/>
        <w:ind w:left="0" w:firstLine="0"/>
        <w:jc w:val="both"/>
        <w:textAlignment w:val="auto"/>
        <w:outlineLvl w:val="0"/>
        <w:rPr>
          <w:rFonts w:ascii="Verdana" w:eastAsia="MS Gothic;ＭＳ ゴシック" w:hAnsi="Verdana" w:cs="Arial"/>
          <w:b/>
          <w:bCs/>
          <w:vanish/>
          <w:lang w:eastAsia="pt-BR"/>
        </w:rPr>
      </w:pPr>
    </w:p>
    <w:p w14:paraId="28C3EF50" w14:textId="77777777" w:rsidR="00D80C28"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line="276" w:lineRule="auto"/>
        <w:jc w:val="both"/>
        <w:rPr>
          <w:rFonts w:ascii="Verdana" w:hAnsi="Verdana"/>
        </w:rPr>
      </w:pPr>
      <w:r>
        <w:rPr>
          <w:rFonts w:ascii="Verdana" w:hAnsi="Verdana" w:cs="Verdana"/>
          <w:b/>
          <w:u w:val="single"/>
        </w:rPr>
        <w:t xml:space="preserve">CLÁUSULA QUINTA – </w:t>
      </w:r>
      <w:r>
        <w:rPr>
          <w:rFonts w:ascii="Verdana" w:eastAsia="Batang;바탕" w:hAnsi="Verdana" w:cs="Verdana"/>
          <w:b/>
          <w:u w:val="single"/>
        </w:rPr>
        <w:t>DA DOTAÇÃO ORÇAMENTÁRIA</w:t>
      </w:r>
    </w:p>
    <w:p w14:paraId="7FC0A986" w14:textId="77777777" w:rsidR="00D80C28" w:rsidRDefault="00000000">
      <w:pPr>
        <w:tabs>
          <w:tab w:val="left" w:pos="10348"/>
        </w:tabs>
        <w:spacing w:line="276" w:lineRule="auto"/>
        <w:ind w:right="-1"/>
        <w:jc w:val="both"/>
        <w:rPr>
          <w:rFonts w:ascii="Verdana" w:hAnsi="Verdana" w:cs="Verdana"/>
        </w:rPr>
      </w:pPr>
      <w:r>
        <w:rPr>
          <w:rFonts w:ascii="Verdana" w:hAnsi="Verdana" w:cs="Verdana"/>
          <w:b/>
        </w:rPr>
        <w:t xml:space="preserve">5.1. </w:t>
      </w:r>
      <w:r>
        <w:rPr>
          <w:rFonts w:ascii="Verdana" w:hAnsi="Verdana" w:cs="Verdana"/>
        </w:rPr>
        <w:t>As despesas decorrentes desta licitação correrão por conta da seguinte dotação orçamentária.</w:t>
      </w:r>
    </w:p>
    <w:p w14:paraId="59819952" w14:textId="77777777" w:rsidR="00F44766" w:rsidRDefault="00F44766">
      <w:pPr>
        <w:tabs>
          <w:tab w:val="left" w:pos="10348"/>
        </w:tabs>
        <w:spacing w:line="276" w:lineRule="auto"/>
        <w:ind w:right="-1"/>
        <w:jc w:val="both"/>
        <w:rPr>
          <w:rFonts w:ascii="Verdana" w:hAnsi="Verdana"/>
          <w:b/>
          <w:bCs/>
          <w:u w:val="single"/>
        </w:rPr>
      </w:pPr>
    </w:p>
    <w:p w14:paraId="1D34753D" w14:textId="1F2AC9BD" w:rsidR="00D80C28" w:rsidRDefault="00000000">
      <w:pPr>
        <w:tabs>
          <w:tab w:val="left" w:pos="10348"/>
        </w:tabs>
        <w:spacing w:line="276" w:lineRule="auto"/>
        <w:ind w:right="-1"/>
        <w:jc w:val="both"/>
        <w:rPr>
          <w:rFonts w:ascii="Verdana" w:hAnsi="Verdana"/>
          <w:b/>
          <w:bCs/>
          <w:u w:val="single"/>
        </w:rPr>
      </w:pPr>
      <w:r>
        <w:rPr>
          <w:rFonts w:ascii="Verdana" w:hAnsi="Verdana"/>
          <w:b/>
          <w:bCs/>
          <w:u w:val="single"/>
        </w:rPr>
        <w:t xml:space="preserve">Ficha </w:t>
      </w:r>
      <w:r w:rsidR="00F44766">
        <w:rPr>
          <w:rFonts w:ascii="Verdana" w:hAnsi="Verdana"/>
          <w:b/>
          <w:bCs/>
          <w:u w:val="single"/>
        </w:rPr>
        <w:t>XXXXXXX</w:t>
      </w:r>
      <w:r>
        <w:rPr>
          <w:rFonts w:ascii="Verdana" w:hAnsi="Verdana"/>
          <w:b/>
          <w:bCs/>
          <w:u w:val="single"/>
        </w:rPr>
        <w:t xml:space="preserve"> </w:t>
      </w:r>
      <w:r>
        <w:rPr>
          <w:rFonts w:ascii="Verdana" w:eastAsia="Batang;바탕" w:hAnsi="Verdana"/>
          <w:b/>
          <w:bCs/>
          <w:iCs/>
          <w:color w:val="000000"/>
          <w:u w:val="single"/>
          <w:lang w:eastAsia="ar-SA"/>
        </w:rPr>
        <w:t xml:space="preserve">Fonte de Recurso – </w:t>
      </w:r>
      <w:r w:rsidR="00F44766">
        <w:rPr>
          <w:rFonts w:ascii="Verdana" w:eastAsia="Batang;바탕" w:hAnsi="Verdana"/>
          <w:b/>
          <w:bCs/>
          <w:iCs/>
          <w:color w:val="000000"/>
          <w:u w:val="single"/>
          <w:lang w:eastAsia="ar-SA"/>
        </w:rPr>
        <w:t>XXXXXXXXXXXXXXXXXX</w:t>
      </w:r>
    </w:p>
    <w:p w14:paraId="00826CDF" w14:textId="77777777" w:rsidR="00D80C28" w:rsidRDefault="00D80C28">
      <w:pPr>
        <w:spacing w:line="276" w:lineRule="auto"/>
        <w:jc w:val="both"/>
        <w:rPr>
          <w:rFonts w:ascii="Verdana" w:hAnsi="Verdana" w:cs="Verdana"/>
          <w:b/>
          <w:u w:val="single"/>
        </w:rPr>
      </w:pPr>
    </w:p>
    <w:p w14:paraId="269753F8" w14:textId="77777777" w:rsidR="00D80C28" w:rsidRDefault="00000000">
      <w:pPr>
        <w:spacing w:line="276" w:lineRule="auto"/>
        <w:jc w:val="both"/>
        <w:rPr>
          <w:rFonts w:ascii="Verdana" w:hAnsi="Verdana"/>
        </w:rPr>
      </w:pPr>
      <w:r>
        <w:rPr>
          <w:rFonts w:ascii="Verdana" w:hAnsi="Verdana" w:cs="Verdana"/>
          <w:b/>
          <w:u w:val="single"/>
        </w:rPr>
        <w:t>CLÁUSULA SEXTA – VIGÊNCIA</w:t>
      </w:r>
    </w:p>
    <w:p w14:paraId="72A6CFE9" w14:textId="54A76A59" w:rsidR="00F44766" w:rsidRPr="00F44766" w:rsidRDefault="00F44766" w:rsidP="00F44766">
      <w:pPr>
        <w:tabs>
          <w:tab w:val="left" w:pos="508"/>
        </w:tabs>
        <w:spacing w:line="276" w:lineRule="auto"/>
        <w:jc w:val="both"/>
        <w:rPr>
          <w:rFonts w:ascii="Verdana" w:hAnsi="Verdana"/>
        </w:rPr>
      </w:pPr>
      <w:r>
        <w:rPr>
          <w:rFonts w:ascii="Verdana" w:hAnsi="Verdana"/>
          <w:b/>
          <w:bCs/>
        </w:rPr>
        <w:t xml:space="preserve">6.1 </w:t>
      </w:r>
      <w:r w:rsidRPr="00F44766">
        <w:rPr>
          <w:rFonts w:ascii="Verdana" w:hAnsi="Verdana"/>
        </w:rPr>
        <w:t>O prazo de vigência da contratação será</w:t>
      </w:r>
      <w:r w:rsidRPr="00F44766">
        <w:rPr>
          <w:rFonts w:ascii="Verdana" w:eastAsia="Arial" w:hAnsi="Verdana" w:cs="Arial"/>
        </w:rPr>
        <w:t xml:space="preserve"> de até 05 (cinco) anos, contados </w:t>
      </w:r>
      <w:r w:rsidRPr="00F44766">
        <w:rPr>
          <w:rFonts w:ascii="Verdana" w:eastAsia="Arial" w:hAnsi="Verdana" w:cs="Arial"/>
          <w:color w:val="000000"/>
        </w:rPr>
        <w:t>a partir da assinatura d</w:t>
      </w:r>
      <w:r w:rsidRPr="00F44766">
        <w:rPr>
          <w:rFonts w:ascii="Verdana" w:hAnsi="Verdana" w:cs="Arial"/>
          <w:color w:val="000000"/>
        </w:rPr>
        <w:t>o contrato</w:t>
      </w:r>
      <w:r w:rsidRPr="00F44766">
        <w:rPr>
          <w:rFonts w:ascii="Verdana" w:eastAsia="Arial" w:hAnsi="Verdana" w:cs="Arial"/>
          <w:color w:val="000000"/>
        </w:rPr>
        <w:t>, podendo ser prorrogado</w:t>
      </w:r>
      <w:r w:rsidRPr="00F44766">
        <w:rPr>
          <w:rFonts w:ascii="Verdana" w:hAnsi="Verdana" w:cs="Arial"/>
          <w:color w:val="FF0000"/>
        </w:rPr>
        <w:t xml:space="preserve"> </w:t>
      </w:r>
      <w:r w:rsidRPr="00F44766">
        <w:rPr>
          <w:rFonts w:ascii="Verdana" w:hAnsi="Verdana" w:cs="Arial"/>
          <w:color w:val="000000"/>
        </w:rPr>
        <w:t>por até 10 anos, na forma dos artigos 106 e 107 da Lei n° 14.133/2021.</w:t>
      </w:r>
    </w:p>
    <w:p w14:paraId="5ACDF108" w14:textId="7FE65712" w:rsidR="00D80C28" w:rsidRDefault="00F44766" w:rsidP="00F44766">
      <w:pPr>
        <w:spacing w:line="276" w:lineRule="auto"/>
        <w:ind w:firstLine="14"/>
        <w:jc w:val="both"/>
        <w:rPr>
          <w:rFonts w:ascii="Verdana" w:hAnsi="Verdana"/>
        </w:rPr>
      </w:pPr>
      <w:r>
        <w:rPr>
          <w:rFonts w:ascii="Verdana" w:eastAsia="Arial" w:hAnsi="Verdana" w:cs="Arial"/>
          <w:bCs/>
          <w:color w:val="000000"/>
        </w:rPr>
        <w:t>6.1.2. A prorrogação de que trata este item é condicionada ao ateste, pela autoridade competente, de que as condições e os preços permanecem vantajosos para a Administração, permitida a negociação com o contratado.</w:t>
      </w:r>
    </w:p>
    <w:p w14:paraId="29A4A28D" w14:textId="77777777" w:rsidR="00D80C28" w:rsidRDefault="00D80C28">
      <w:pPr>
        <w:spacing w:line="276" w:lineRule="auto"/>
        <w:ind w:firstLine="14"/>
        <w:jc w:val="both"/>
        <w:rPr>
          <w:rFonts w:ascii="Verdana" w:hAnsi="Verdana"/>
        </w:rPr>
      </w:pPr>
    </w:p>
    <w:p w14:paraId="2BFCC6E7" w14:textId="77777777" w:rsidR="00D80C28" w:rsidRDefault="00000000">
      <w:pPr>
        <w:spacing w:line="276" w:lineRule="auto"/>
        <w:jc w:val="both"/>
        <w:rPr>
          <w:rFonts w:ascii="Verdana" w:hAnsi="Verdana"/>
        </w:rPr>
      </w:pPr>
      <w:r>
        <w:rPr>
          <w:rFonts w:ascii="Verdana" w:hAnsi="Verdana" w:cs="Verdana"/>
          <w:b/>
          <w:u w:val="single"/>
        </w:rPr>
        <w:t>CLÁUSULA SÉTIMA – OBRIGAÇÕES DA CONTRATADA</w:t>
      </w:r>
    </w:p>
    <w:p w14:paraId="24400FD9" w14:textId="1B3A44FA" w:rsidR="00F44766" w:rsidRPr="00F52F7D" w:rsidRDefault="00F44766" w:rsidP="00F44766">
      <w:pPr>
        <w:spacing w:line="276" w:lineRule="auto"/>
        <w:jc w:val="both"/>
        <w:rPr>
          <w:rFonts w:ascii="Verdana" w:hAnsi="Verdana"/>
        </w:rPr>
      </w:pPr>
      <w:r>
        <w:rPr>
          <w:rFonts w:ascii="Verdana" w:hAnsi="Verdana" w:cs="Arial"/>
        </w:rPr>
        <w:t>7</w:t>
      </w:r>
      <w:r w:rsidRPr="00F52F7D">
        <w:rPr>
          <w:rFonts w:ascii="Verdana" w:hAnsi="Verdana" w:cs="Arial"/>
        </w:rPr>
        <w:t>.1. A Contratada deve cumprir todas as obrigações constantes neste TR, seus anexos e sua proposta, assumindo como exclusivamente seus os riscos e as despesas decorrentes da boa e perfeita execução do objeto.</w:t>
      </w:r>
    </w:p>
    <w:p w14:paraId="48ACC169" w14:textId="134F4F71" w:rsidR="00F44766" w:rsidRPr="00F52F7D" w:rsidRDefault="00F44766" w:rsidP="00F44766">
      <w:pPr>
        <w:spacing w:line="276" w:lineRule="auto"/>
        <w:jc w:val="both"/>
        <w:rPr>
          <w:rFonts w:ascii="Verdana" w:hAnsi="Verdana"/>
        </w:rPr>
      </w:pPr>
      <w:r>
        <w:rPr>
          <w:rFonts w:ascii="Verdana" w:hAnsi="Verdana" w:cs="Arial"/>
        </w:rPr>
        <w:t>7</w:t>
      </w:r>
      <w:r w:rsidRPr="00F52F7D">
        <w:rPr>
          <w:rFonts w:ascii="Verdana" w:hAnsi="Verdana" w:cs="Arial"/>
        </w:rPr>
        <w:t>.2. Efetuar a entrega do objeto em perfeitas condições, conforme especificações, prazo e local constantes no Estudo Técnico, Termo de Referência e seus anexos, acompanhado da respectiva nota fiscal, na qual constarão as indicações referentes a: marca, fabricante, modelo, procedência e prazo de validade.</w:t>
      </w:r>
    </w:p>
    <w:p w14:paraId="2684C139" w14:textId="05D327D4" w:rsidR="00F44766" w:rsidRPr="00F52F7D" w:rsidRDefault="00F44766" w:rsidP="00F44766">
      <w:pPr>
        <w:spacing w:line="276" w:lineRule="auto"/>
        <w:jc w:val="both"/>
        <w:rPr>
          <w:rFonts w:ascii="Verdana" w:hAnsi="Verdana"/>
        </w:rPr>
      </w:pPr>
      <w:r>
        <w:rPr>
          <w:rFonts w:ascii="Verdana" w:hAnsi="Verdana" w:cs="Arial"/>
        </w:rPr>
        <w:t>7</w:t>
      </w:r>
      <w:r w:rsidRPr="00F52F7D">
        <w:rPr>
          <w:rFonts w:ascii="Verdana" w:hAnsi="Verdana" w:cs="Arial"/>
        </w:rPr>
        <w:t>.3. Responsabilizar-se pelos vícios e danos decorrentes do objeto, de acordo com os artigos 12, 13 e 17 a 27, do Código de Defesa do Consumidor (Lei nº 8.078, de 1990).</w:t>
      </w:r>
    </w:p>
    <w:p w14:paraId="4DF566A5" w14:textId="20E02AA6" w:rsidR="00F44766" w:rsidRPr="00F52F7D" w:rsidRDefault="00F44766" w:rsidP="00F44766">
      <w:pPr>
        <w:spacing w:line="276" w:lineRule="auto"/>
        <w:jc w:val="both"/>
        <w:rPr>
          <w:rFonts w:ascii="Verdana" w:hAnsi="Verdana"/>
        </w:rPr>
      </w:pPr>
      <w:r>
        <w:rPr>
          <w:rFonts w:ascii="Verdana" w:hAnsi="Verdana" w:cs="Arial"/>
        </w:rPr>
        <w:t>7</w:t>
      </w:r>
      <w:r w:rsidRPr="00F52F7D">
        <w:rPr>
          <w:rFonts w:ascii="Verdana" w:hAnsi="Verdana" w:cs="Arial"/>
        </w:rPr>
        <w:t>.4. Substituir, reparar ou corrigir, às suas expensas, no prazo fixado neste Termo de Referência, o objeto com avarias ou defeitos.</w:t>
      </w:r>
    </w:p>
    <w:p w14:paraId="5A6FB7F5" w14:textId="34E1DA93" w:rsidR="00F44766" w:rsidRPr="00F52F7D" w:rsidRDefault="00F44766" w:rsidP="00F44766">
      <w:pPr>
        <w:spacing w:line="276" w:lineRule="auto"/>
        <w:jc w:val="both"/>
        <w:rPr>
          <w:rFonts w:ascii="Verdana" w:hAnsi="Verdana"/>
        </w:rPr>
      </w:pPr>
      <w:r>
        <w:rPr>
          <w:rFonts w:ascii="Verdana" w:hAnsi="Verdana" w:cs="Arial"/>
        </w:rPr>
        <w:t>7</w:t>
      </w:r>
      <w:r w:rsidRPr="00F52F7D">
        <w:rPr>
          <w:rFonts w:ascii="Verdana" w:hAnsi="Verdana" w:cs="Arial"/>
        </w:rPr>
        <w:t>.5. Comunicar à Contratante, no prazo máximo de 12 (doze) horas que antecede a data da entrega/execução, os motivos que impossibilitem o cumprimento do prazo previsto, com a devida comprovação.</w:t>
      </w:r>
    </w:p>
    <w:p w14:paraId="0AF1210D" w14:textId="0A7FC4F4" w:rsidR="00F44766" w:rsidRPr="00F52F7D" w:rsidRDefault="00F44766" w:rsidP="00F44766">
      <w:pPr>
        <w:spacing w:line="276" w:lineRule="auto"/>
        <w:jc w:val="both"/>
        <w:rPr>
          <w:rFonts w:ascii="Verdana" w:hAnsi="Verdana"/>
        </w:rPr>
      </w:pPr>
      <w:r>
        <w:rPr>
          <w:rFonts w:ascii="Verdana" w:hAnsi="Verdana" w:cs="Arial"/>
        </w:rPr>
        <w:lastRenderedPageBreak/>
        <w:t>7</w:t>
      </w:r>
      <w:r w:rsidRPr="00F52F7D">
        <w:rPr>
          <w:rFonts w:ascii="Verdana" w:hAnsi="Verdana" w:cs="Arial"/>
        </w:rPr>
        <w:t>.6. Manter, durante toda a execução da ata de registro de preços, em compatibilidade com as obrigações assumidas, todas as condições de habilitação e qualificação exigidas na licitação.</w:t>
      </w:r>
    </w:p>
    <w:p w14:paraId="5F8DAA8A" w14:textId="1A3946E4" w:rsidR="00F44766" w:rsidRPr="00F52F7D" w:rsidRDefault="00F44766" w:rsidP="00F44766">
      <w:pPr>
        <w:tabs>
          <w:tab w:val="left" w:pos="0"/>
        </w:tabs>
        <w:spacing w:line="276" w:lineRule="auto"/>
        <w:jc w:val="both"/>
        <w:rPr>
          <w:rFonts w:ascii="Verdana" w:hAnsi="Verdana"/>
        </w:rPr>
      </w:pPr>
      <w:r>
        <w:rPr>
          <w:rFonts w:ascii="Verdana" w:hAnsi="Verdana" w:cs="Arial"/>
        </w:rPr>
        <w:t>7</w:t>
      </w:r>
      <w:r w:rsidRPr="00F52F7D">
        <w:rPr>
          <w:rFonts w:ascii="Verdana" w:hAnsi="Verdana" w:cs="Arial"/>
        </w:rPr>
        <w:t>.7. Indicar preposto para representá-la durante a execução Da ata de registro de preços.</w:t>
      </w:r>
    </w:p>
    <w:p w14:paraId="58D46086" w14:textId="0D2016D3" w:rsidR="00F44766" w:rsidRPr="00F52F7D" w:rsidRDefault="00F44766" w:rsidP="00F44766">
      <w:pPr>
        <w:tabs>
          <w:tab w:val="left" w:pos="0"/>
        </w:tabs>
        <w:spacing w:line="276" w:lineRule="auto"/>
        <w:jc w:val="both"/>
        <w:rPr>
          <w:rFonts w:ascii="Verdana" w:hAnsi="Verdana"/>
        </w:rPr>
      </w:pPr>
      <w:r>
        <w:rPr>
          <w:rFonts w:ascii="Verdana" w:hAnsi="Verdana" w:cs="Arial"/>
        </w:rPr>
        <w:t>7</w:t>
      </w:r>
      <w:r w:rsidRPr="00F52F7D">
        <w:rPr>
          <w:rFonts w:ascii="Verdana" w:hAnsi="Verdana" w:cs="Arial"/>
        </w:rPr>
        <w:t>.8. A CONTRATADA será responsável pela observância das leis, decretos, regulamentos, portarias e normas federais, estaduais e municipais direta e indiretamente aplicáveis ao objeto do contrato.</w:t>
      </w:r>
    </w:p>
    <w:p w14:paraId="6687E033" w14:textId="01861205" w:rsidR="00F44766" w:rsidRPr="00F52F7D" w:rsidRDefault="00F44766" w:rsidP="00F44766">
      <w:pPr>
        <w:tabs>
          <w:tab w:val="left" w:pos="0"/>
        </w:tabs>
        <w:spacing w:line="276" w:lineRule="auto"/>
        <w:jc w:val="both"/>
        <w:rPr>
          <w:rFonts w:ascii="Verdana" w:hAnsi="Verdana"/>
        </w:rPr>
      </w:pPr>
      <w:r>
        <w:rPr>
          <w:rFonts w:ascii="Verdana" w:hAnsi="Verdana" w:cs="Arial"/>
        </w:rPr>
        <w:t>7</w:t>
      </w:r>
      <w:r w:rsidRPr="00F52F7D">
        <w:rPr>
          <w:rFonts w:ascii="Verdana" w:hAnsi="Verdana" w:cs="Arial"/>
        </w:rPr>
        <w:t>.9.</w:t>
      </w:r>
      <w:r>
        <w:rPr>
          <w:rFonts w:ascii="Verdana" w:hAnsi="Verdana" w:cs="Arial"/>
        </w:rPr>
        <w:t xml:space="preserve"> </w:t>
      </w:r>
      <w:r w:rsidRPr="00F52F7D">
        <w:rPr>
          <w:rFonts w:ascii="Verdana" w:hAnsi="Verdana" w:cs="Arial"/>
        </w:rPr>
        <w:t>Durante a execução da ata de registro de preços, a CONTRATADA deverá:</w:t>
      </w:r>
      <w:r w:rsidRPr="00F52F7D">
        <w:rPr>
          <w:rFonts w:ascii="Verdana" w:hAnsi="Verdana"/>
        </w:rPr>
        <w:br/>
      </w:r>
      <w:r>
        <w:rPr>
          <w:rFonts w:ascii="Verdana" w:hAnsi="Verdana" w:cs="Arial"/>
        </w:rPr>
        <w:t>7</w:t>
      </w:r>
      <w:r w:rsidRPr="00F52F7D">
        <w:rPr>
          <w:rFonts w:ascii="Verdana" w:hAnsi="Verdana" w:cs="Arial"/>
        </w:rPr>
        <w:t>.9.1. Atender prontamente às solicitações das Secretarias na execução dos serviços, nas quantidades e especificações deste termo de referência.</w:t>
      </w:r>
    </w:p>
    <w:p w14:paraId="4C1489F5" w14:textId="0B92014A" w:rsidR="00D80C28" w:rsidRDefault="00F44766" w:rsidP="00F44766">
      <w:pPr>
        <w:pStyle w:val="PargrafodaLista"/>
        <w:tabs>
          <w:tab w:val="left" w:pos="426"/>
        </w:tabs>
        <w:spacing w:line="276" w:lineRule="auto"/>
        <w:ind w:left="0"/>
        <w:contextualSpacing/>
        <w:jc w:val="both"/>
        <w:rPr>
          <w:rFonts w:ascii="Verdana" w:hAnsi="Verdana"/>
        </w:rPr>
      </w:pPr>
      <w:r>
        <w:rPr>
          <w:rFonts w:ascii="Verdana" w:hAnsi="Verdana" w:cs="Arial"/>
        </w:rPr>
        <w:t>7</w:t>
      </w:r>
      <w:r w:rsidRPr="00F52F7D">
        <w:rPr>
          <w:rFonts w:ascii="Verdana" w:hAnsi="Verdana" w:cs="Arial"/>
        </w:rPr>
        <w:t>.9.2.  A nota fiscal deverá ser acompanhada pelas Certidões de Regularidades Fiscais.</w:t>
      </w:r>
    </w:p>
    <w:p w14:paraId="4AFD5D7C" w14:textId="77777777" w:rsidR="00D80C28" w:rsidRDefault="00D80C28">
      <w:pPr>
        <w:spacing w:line="276" w:lineRule="auto"/>
        <w:jc w:val="both"/>
        <w:rPr>
          <w:rFonts w:ascii="Verdana" w:hAnsi="Verdana" w:cs="Verdana"/>
          <w:b/>
          <w:u w:val="single"/>
        </w:rPr>
      </w:pPr>
    </w:p>
    <w:p w14:paraId="74F843F2" w14:textId="77777777" w:rsidR="00D80C28" w:rsidRDefault="00000000">
      <w:pPr>
        <w:spacing w:line="276" w:lineRule="auto"/>
        <w:jc w:val="both"/>
        <w:rPr>
          <w:rFonts w:ascii="Verdana" w:hAnsi="Verdana"/>
        </w:rPr>
      </w:pPr>
      <w:r>
        <w:rPr>
          <w:rFonts w:ascii="Verdana" w:hAnsi="Verdana" w:cs="Verdana"/>
          <w:b/>
          <w:u w:val="single"/>
        </w:rPr>
        <w:t>CLÁUSULA OITAVA – OBRIGAÇÕES DA CONTRATANTE</w:t>
      </w:r>
    </w:p>
    <w:p w14:paraId="73539C50" w14:textId="77777777" w:rsidR="00D80C28" w:rsidRDefault="00000000">
      <w:pPr>
        <w:spacing w:line="276" w:lineRule="auto"/>
        <w:jc w:val="both"/>
        <w:rPr>
          <w:rFonts w:ascii="Verdana" w:hAnsi="Verdana" w:cs="Verdana"/>
        </w:rPr>
      </w:pPr>
      <w:r>
        <w:rPr>
          <w:rFonts w:ascii="Verdana" w:hAnsi="Verdana" w:cs="Verdana"/>
          <w:b/>
        </w:rPr>
        <w:t xml:space="preserve">8.1. </w:t>
      </w:r>
      <w:r>
        <w:rPr>
          <w:rFonts w:ascii="Verdana" w:hAnsi="Verdana" w:cs="Verdana"/>
        </w:rPr>
        <w:t>Além das obrigações que lhe são comuns e peculiares previstas na lei 14.133/2021 consolidada, cabe exclusivamente a CONTRATANTE:</w:t>
      </w:r>
    </w:p>
    <w:p w14:paraId="69A09D93" w14:textId="1CEAD5B3" w:rsidR="00D80C28" w:rsidRDefault="00000000">
      <w:pPr>
        <w:spacing w:before="57" w:after="57" w:line="276" w:lineRule="auto"/>
        <w:jc w:val="both"/>
        <w:rPr>
          <w:rFonts w:ascii="Verdana" w:hAnsi="Verdana"/>
        </w:rPr>
      </w:pPr>
      <w:r>
        <w:rPr>
          <w:rFonts w:ascii="Verdana" w:hAnsi="Verdana" w:cs="Arial"/>
          <w:b/>
          <w:bCs/>
          <w:color w:val="000000"/>
        </w:rPr>
        <w:t>8.1.1</w:t>
      </w:r>
      <w:r w:rsidR="00F44766">
        <w:rPr>
          <w:rFonts w:ascii="Verdana" w:hAnsi="Verdana" w:cs="Arial"/>
          <w:b/>
          <w:bCs/>
          <w:color w:val="000000"/>
        </w:rPr>
        <w:t>.</w:t>
      </w:r>
      <w:r>
        <w:rPr>
          <w:rFonts w:ascii="Verdana" w:hAnsi="Verdana" w:cs="Arial"/>
          <w:color w:val="000000"/>
        </w:rPr>
        <w:t xml:space="preserve"> Contratar o serviço no prazo e condições estabelecidas neste contrato.</w:t>
      </w:r>
    </w:p>
    <w:p w14:paraId="51C9FBA0" w14:textId="77777777" w:rsidR="00D80C28" w:rsidRDefault="00000000">
      <w:pPr>
        <w:tabs>
          <w:tab w:val="left" w:pos="508"/>
        </w:tabs>
        <w:spacing w:before="57" w:after="57" w:line="276" w:lineRule="auto"/>
        <w:jc w:val="both"/>
        <w:rPr>
          <w:rFonts w:ascii="Verdana" w:hAnsi="Verdana"/>
        </w:rPr>
      </w:pPr>
      <w:r>
        <w:rPr>
          <w:rFonts w:ascii="Verdana" w:hAnsi="Verdana" w:cs="Arial"/>
          <w:b/>
          <w:bCs/>
          <w:color w:val="000000"/>
        </w:rPr>
        <w:t>8.1.2.</w:t>
      </w:r>
      <w:r>
        <w:rPr>
          <w:rFonts w:ascii="Verdana" w:hAnsi="Verdana" w:cs="Arial"/>
          <w:color w:val="000000"/>
        </w:rPr>
        <w:t xml:space="preserve"> Verificar a conformidade dos serviços prestados de acordo com as especificações constantes neste contrato.</w:t>
      </w:r>
    </w:p>
    <w:p w14:paraId="4CC70031" w14:textId="77777777" w:rsidR="00D80C28" w:rsidRDefault="00000000">
      <w:pPr>
        <w:tabs>
          <w:tab w:val="left" w:pos="508"/>
        </w:tabs>
        <w:spacing w:before="57" w:after="57" w:line="276" w:lineRule="auto"/>
        <w:jc w:val="both"/>
        <w:rPr>
          <w:rFonts w:ascii="Verdana" w:hAnsi="Verdana" w:cs="Arial"/>
          <w:b/>
          <w:bCs/>
          <w:color w:val="000000"/>
        </w:rPr>
      </w:pPr>
      <w:r>
        <w:rPr>
          <w:rFonts w:ascii="Verdana" w:hAnsi="Verdana" w:cs="Arial"/>
          <w:b/>
          <w:bCs/>
          <w:color w:val="000000"/>
        </w:rPr>
        <w:t xml:space="preserve">8.1.3. </w:t>
      </w:r>
      <w:r>
        <w:rPr>
          <w:rFonts w:ascii="Verdana" w:hAnsi="Verdana" w:cs="Arial"/>
          <w:color w:val="000000"/>
        </w:rPr>
        <w:t>Comunicar a Contratada, por escrito, sobre imperfeições, falhas ou irregularidades verificadas no objeto contratado, para que tome as providências cabíveis.</w:t>
      </w:r>
    </w:p>
    <w:p w14:paraId="095F3431" w14:textId="77777777" w:rsidR="00D80C28" w:rsidRDefault="00000000">
      <w:pPr>
        <w:tabs>
          <w:tab w:val="left" w:pos="508"/>
        </w:tabs>
        <w:spacing w:before="57" w:after="57" w:line="276" w:lineRule="auto"/>
        <w:jc w:val="both"/>
        <w:rPr>
          <w:rFonts w:ascii="Verdana" w:hAnsi="Verdana"/>
        </w:rPr>
      </w:pPr>
      <w:r>
        <w:rPr>
          <w:rFonts w:ascii="Verdana" w:hAnsi="Verdana" w:cs="Arial"/>
          <w:b/>
          <w:bCs/>
          <w:color w:val="000000"/>
        </w:rPr>
        <w:t>8.1.4.</w:t>
      </w:r>
      <w:r>
        <w:rPr>
          <w:rFonts w:ascii="Verdana" w:hAnsi="Verdana" w:cs="Arial"/>
          <w:color w:val="000000"/>
        </w:rPr>
        <w:t xml:space="preserve"> Acompanhar e fiscalizar o cumprimento das obrigações da Contratada, durante a vigência do contrato, para que sejam mantidas todas as condições de habilitação e qualificação exigidas na licitação, bem assim, a sua compatibilidade com as obrigações assumidas.</w:t>
      </w:r>
    </w:p>
    <w:p w14:paraId="2461EDDB" w14:textId="77777777" w:rsidR="00D80C28" w:rsidRDefault="00000000">
      <w:pPr>
        <w:tabs>
          <w:tab w:val="left" w:pos="508"/>
        </w:tabs>
        <w:spacing w:before="57" w:after="57" w:line="276" w:lineRule="auto"/>
        <w:jc w:val="both"/>
        <w:rPr>
          <w:rFonts w:ascii="Verdana" w:hAnsi="Verdana"/>
        </w:rPr>
      </w:pPr>
      <w:r>
        <w:rPr>
          <w:rFonts w:ascii="Verdana" w:hAnsi="Verdana" w:cs="Arial"/>
          <w:b/>
          <w:bCs/>
          <w:color w:val="000000"/>
        </w:rPr>
        <w:t xml:space="preserve">8.1.5. </w:t>
      </w:r>
      <w:r>
        <w:rPr>
          <w:rFonts w:ascii="Verdana" w:hAnsi="Verdana" w:cs="Arial"/>
          <w:color w:val="000000"/>
        </w:rPr>
        <w:t xml:space="preserve">Efetuar o pagamento à Contratada no valor correspondente à prestação do objeto, no prazo e forma estabelecidos neste contrato. </w:t>
      </w:r>
    </w:p>
    <w:p w14:paraId="5BEEAAEC" w14:textId="77777777" w:rsidR="00D80C28" w:rsidRDefault="00000000">
      <w:pPr>
        <w:tabs>
          <w:tab w:val="left" w:pos="508"/>
        </w:tabs>
        <w:spacing w:before="57" w:after="57" w:line="276" w:lineRule="auto"/>
        <w:jc w:val="both"/>
        <w:rPr>
          <w:rFonts w:ascii="Verdana" w:hAnsi="Verdana"/>
        </w:rPr>
      </w:pPr>
      <w:r>
        <w:rPr>
          <w:rFonts w:ascii="Verdana" w:hAnsi="Verdana" w:cs="Arial"/>
          <w:b/>
          <w:bCs/>
          <w:color w:val="000000"/>
        </w:rPr>
        <w:t>8.2.</w:t>
      </w:r>
      <w:r>
        <w:rPr>
          <w:rFonts w:ascii="Verdana" w:hAnsi="Verdana" w:cs="Arial"/>
          <w:color w:val="000000"/>
        </w:rPr>
        <w:t xml:space="preserve">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6E1FFAB2" w14:textId="77777777" w:rsidR="00D80C28" w:rsidRDefault="00000000">
      <w:pPr>
        <w:pStyle w:val="Standard"/>
        <w:spacing w:line="276" w:lineRule="auto"/>
        <w:jc w:val="both"/>
        <w:rPr>
          <w:rFonts w:ascii="Verdana" w:hAnsi="Verdana" w:cs="Arial"/>
          <w:sz w:val="20"/>
          <w:szCs w:val="20"/>
        </w:rPr>
      </w:pPr>
      <w:r>
        <w:rPr>
          <w:rFonts w:ascii="Verdana" w:hAnsi="Verdana" w:cs="Arial"/>
          <w:b/>
          <w:bCs/>
          <w:sz w:val="20"/>
          <w:szCs w:val="20"/>
        </w:rPr>
        <w:t xml:space="preserve">8.3. </w:t>
      </w:r>
      <w:r>
        <w:rPr>
          <w:rFonts w:ascii="Verdana" w:hAnsi="Verdana" w:cs="Arial"/>
          <w:sz w:val="20"/>
          <w:szCs w:val="20"/>
        </w:rPr>
        <w:t xml:space="preserve">Atestar a entrega dos objetos, em relação a sua qualidade e quantidade, observando as condições estabelecidas </w:t>
      </w:r>
      <w:r>
        <w:rPr>
          <w:rFonts w:ascii="Verdana" w:hAnsi="Verdana" w:cs="Arial"/>
          <w:color w:val="000000"/>
          <w:sz w:val="20"/>
          <w:szCs w:val="20"/>
        </w:rPr>
        <w:t>neste contrato</w:t>
      </w:r>
      <w:r>
        <w:rPr>
          <w:rFonts w:ascii="Verdana" w:hAnsi="Verdana" w:cs="Arial"/>
          <w:sz w:val="20"/>
          <w:szCs w:val="20"/>
        </w:rPr>
        <w:t>.</w:t>
      </w:r>
    </w:p>
    <w:p w14:paraId="5BE16C22" w14:textId="77777777" w:rsidR="00D80C28" w:rsidRDefault="00000000">
      <w:pPr>
        <w:pStyle w:val="Standard"/>
        <w:tabs>
          <w:tab w:val="left" w:pos="508"/>
        </w:tabs>
        <w:spacing w:before="57" w:after="57" w:line="276" w:lineRule="auto"/>
        <w:jc w:val="both"/>
        <w:rPr>
          <w:rFonts w:ascii="Verdana" w:hAnsi="Verdana" w:cs="Arial"/>
          <w:sz w:val="20"/>
          <w:szCs w:val="20"/>
        </w:rPr>
      </w:pPr>
      <w:r>
        <w:rPr>
          <w:rFonts w:ascii="Verdana" w:hAnsi="Verdana" w:cs="Arial"/>
          <w:b/>
          <w:bCs/>
          <w:sz w:val="20"/>
          <w:szCs w:val="20"/>
        </w:rPr>
        <w:t xml:space="preserve">8.4. </w:t>
      </w:r>
      <w:r>
        <w:rPr>
          <w:rFonts w:ascii="Verdana" w:hAnsi="Verdana" w:cs="Arial"/>
          <w:sz w:val="20"/>
          <w:szCs w:val="20"/>
        </w:rPr>
        <w:t>Designar um servidor como Fiscal de Contrato, que deverá acompanhar fiscalizar, comprovar e relatar, por escrito, as eventuais irregularidades na prestação do serviço, por estarem em desacordo com o especificado neste</w:t>
      </w:r>
      <w:r>
        <w:rPr>
          <w:rFonts w:ascii="Verdana" w:hAnsi="Verdana" w:cs="Arial"/>
          <w:color w:val="000000"/>
          <w:sz w:val="20"/>
          <w:szCs w:val="20"/>
        </w:rPr>
        <w:t xml:space="preserve"> contrato</w:t>
      </w:r>
      <w:r>
        <w:rPr>
          <w:rFonts w:ascii="Verdana" w:hAnsi="Verdana" w:cs="Arial"/>
          <w:sz w:val="20"/>
          <w:szCs w:val="20"/>
        </w:rPr>
        <w:t>.</w:t>
      </w:r>
    </w:p>
    <w:p w14:paraId="71FE3CB9" w14:textId="77777777" w:rsidR="00D80C28" w:rsidRDefault="00D80C28">
      <w:pPr>
        <w:spacing w:line="276" w:lineRule="auto"/>
        <w:jc w:val="both"/>
        <w:rPr>
          <w:rFonts w:ascii="Verdana" w:hAnsi="Verdana" w:cs="Verdana"/>
          <w:b/>
          <w:u w:val="single"/>
        </w:rPr>
      </w:pPr>
    </w:p>
    <w:p w14:paraId="416C8662" w14:textId="77777777" w:rsidR="00D80C28" w:rsidRDefault="00000000">
      <w:pPr>
        <w:spacing w:line="276" w:lineRule="auto"/>
        <w:jc w:val="both"/>
        <w:rPr>
          <w:rFonts w:ascii="Verdana" w:hAnsi="Verdana"/>
        </w:rPr>
      </w:pPr>
      <w:r>
        <w:rPr>
          <w:rFonts w:ascii="Verdana" w:hAnsi="Verdana" w:cs="Verdana"/>
          <w:b/>
          <w:u w:val="single"/>
        </w:rPr>
        <w:t>CLÁUSULA NONA – DA FISCALIZAÇÃO</w:t>
      </w:r>
    </w:p>
    <w:p w14:paraId="7B6C3D22" w14:textId="77777777" w:rsidR="00D80C28" w:rsidRDefault="00000000">
      <w:pPr>
        <w:spacing w:line="276" w:lineRule="auto"/>
        <w:jc w:val="both"/>
        <w:rPr>
          <w:rFonts w:ascii="Verdana" w:hAnsi="Verdana"/>
        </w:rPr>
      </w:pPr>
      <w:r>
        <w:rPr>
          <w:rFonts w:ascii="Verdana" w:hAnsi="Verdana" w:cs="Arial"/>
          <w:b/>
          <w:bCs/>
          <w:color w:val="000000"/>
        </w:rPr>
        <w:t>9.1</w:t>
      </w:r>
      <w:r>
        <w:rPr>
          <w:rFonts w:ascii="Verdana" w:hAnsi="Verdana" w:cs="Arial"/>
          <w:color w:val="000000"/>
        </w:rPr>
        <w:t>.</w:t>
      </w:r>
      <w:r>
        <w:rPr>
          <w:rFonts w:ascii="Verdana" w:hAnsi="Verdana" w:cs="Arial"/>
          <w:b/>
          <w:bCs/>
          <w:color w:val="000000"/>
        </w:rPr>
        <w:t xml:space="preserve"> </w:t>
      </w:r>
      <w:r>
        <w:rPr>
          <w:rFonts w:ascii="Verdana" w:hAnsi="Verdana" w:cs="Arial"/>
          <w:color w:val="000000"/>
        </w:rPr>
        <w:t>Será designado representante para acompanhar e fiscalizar a execução dos serviços, anotando em registro próprio todas as ocorrências relacionadas com a execução e determinando o que for necessário à regularização de falhas ou defeitos observados.</w:t>
      </w:r>
    </w:p>
    <w:p w14:paraId="027231E6" w14:textId="77777777" w:rsidR="00D80C28" w:rsidRDefault="00000000">
      <w:pPr>
        <w:spacing w:line="276" w:lineRule="auto"/>
        <w:jc w:val="both"/>
        <w:rPr>
          <w:rFonts w:ascii="Verdana" w:hAnsi="Verdana"/>
        </w:rPr>
      </w:pPr>
      <w:r>
        <w:rPr>
          <w:rFonts w:ascii="Verdana" w:hAnsi="Verdana"/>
          <w:b/>
          <w:bCs/>
        </w:rPr>
        <w:t>9.2</w:t>
      </w:r>
      <w:r>
        <w:rPr>
          <w:rFonts w:ascii="Verdana" w:hAnsi="Verdana"/>
        </w:rPr>
        <w:t>.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w:t>
      </w:r>
    </w:p>
    <w:p w14:paraId="71F0F16F" w14:textId="77777777" w:rsidR="00D80C28" w:rsidRDefault="00000000">
      <w:pPr>
        <w:spacing w:line="276" w:lineRule="auto"/>
        <w:jc w:val="both"/>
        <w:rPr>
          <w:rFonts w:ascii="Verdana" w:hAnsi="Verdana"/>
        </w:rPr>
      </w:pPr>
      <w:r>
        <w:rPr>
          <w:rFonts w:ascii="Verdana" w:hAnsi="Verdana" w:cs="Arial"/>
          <w:b/>
          <w:bCs/>
          <w:color w:val="000000"/>
        </w:rPr>
        <w:t>9.3</w:t>
      </w:r>
      <w:r>
        <w:rPr>
          <w:rFonts w:ascii="Verdana" w:hAnsi="Verdana" w:cs="Arial"/>
          <w:color w:val="000000"/>
        </w:rPr>
        <w:t>. O representante da Administração anotará em registro próprio todas as ocorrências relacionadas com a execução do contrato, indicando dia, mês e ano, bem como o nome dos funcionários eventualmente envolvidos, determinando o que</w:t>
      </w:r>
      <w:r>
        <w:rPr>
          <w:rFonts w:ascii="Verdana" w:hAnsi="Verdana"/>
        </w:rPr>
        <w:br/>
      </w:r>
      <w:r>
        <w:rPr>
          <w:rFonts w:ascii="Verdana" w:hAnsi="Verdana" w:cs="Arial"/>
          <w:color w:val="000000"/>
        </w:rPr>
        <w:lastRenderedPageBreak/>
        <w:t xml:space="preserve">for necessário à regularização das falhas ou </w:t>
      </w:r>
      <w:r>
        <w:rPr>
          <w:rFonts w:ascii="Verdana" w:hAnsi="Verdana"/>
        </w:rPr>
        <w:t>defeitos observados e encaminhando os apontamentos à autoridade competente para as providências cabíveis.</w:t>
      </w:r>
    </w:p>
    <w:p w14:paraId="436B27F6" w14:textId="77777777" w:rsidR="00D80C28" w:rsidRDefault="00000000">
      <w:pPr>
        <w:spacing w:line="276" w:lineRule="auto"/>
        <w:jc w:val="both"/>
        <w:rPr>
          <w:rFonts w:ascii="Verdana" w:hAnsi="Verdana"/>
        </w:rPr>
      </w:pPr>
      <w:r>
        <w:rPr>
          <w:rFonts w:ascii="Verdana" w:hAnsi="Verdana"/>
          <w:b/>
          <w:bCs/>
        </w:rPr>
        <w:t>9.4</w:t>
      </w:r>
      <w:r>
        <w:rPr>
          <w:rFonts w:ascii="Verdana" w:hAnsi="Verdana"/>
        </w:rPr>
        <w:t>. No caso de interrupção das entregas, por parte da contratada, o gestor do contrato tomará as providências cabíveis, de acordo com as cláusulas do edital e do contrato.</w:t>
      </w:r>
    </w:p>
    <w:p w14:paraId="00E8E3DC" w14:textId="77777777" w:rsidR="00D80C28" w:rsidRDefault="00D80C28">
      <w:pPr>
        <w:spacing w:line="276" w:lineRule="auto"/>
        <w:jc w:val="both"/>
        <w:rPr>
          <w:rFonts w:ascii="Verdana" w:hAnsi="Verdana"/>
        </w:rPr>
      </w:pPr>
    </w:p>
    <w:p w14:paraId="017A1A16" w14:textId="77777777" w:rsidR="00D80C28" w:rsidRDefault="00000000">
      <w:pPr>
        <w:spacing w:line="276" w:lineRule="auto"/>
        <w:jc w:val="both"/>
        <w:rPr>
          <w:rFonts w:ascii="Verdana" w:hAnsi="Verdana"/>
        </w:rPr>
      </w:pPr>
      <w:r>
        <w:rPr>
          <w:rFonts w:ascii="Verdana" w:hAnsi="Verdana" w:cs="Verdana"/>
          <w:b/>
          <w:u w:val="single"/>
        </w:rPr>
        <w:t>CLÁUSULA DÉCIMA – DAS PENALIDADES.</w:t>
      </w:r>
    </w:p>
    <w:p w14:paraId="44476315" w14:textId="77777777" w:rsidR="00D80C28" w:rsidRDefault="00000000">
      <w:pPr>
        <w:pStyle w:val="Corpodetexto1"/>
        <w:overflowPunct/>
        <w:spacing w:after="0" w:line="276" w:lineRule="auto"/>
        <w:jc w:val="both"/>
        <w:textAlignment w:val="auto"/>
        <w:rPr>
          <w:rFonts w:ascii="Verdana" w:hAnsi="Verdana"/>
        </w:rPr>
      </w:pPr>
      <w:r>
        <w:rPr>
          <w:rFonts w:ascii="Verdana" w:hAnsi="Verdana" w:cs="Verdana"/>
          <w:b/>
        </w:rPr>
        <w:t xml:space="preserve">10.1 </w:t>
      </w:r>
      <w:r>
        <w:rPr>
          <w:rFonts w:ascii="Verdana" w:eastAsia="Batang;바탕" w:hAnsi="Verdana" w:cs="Verdana"/>
        </w:rPr>
        <w:t>A CONTRATADA deverá observar rigorosamente as condições estabelecidas para o fornecimento do objeto contratado, sujeitando-se às penalidades constantes no artigo 156 da Lei 14.133/2021 e suas alterações;</w:t>
      </w:r>
    </w:p>
    <w:p w14:paraId="01B0FE99" w14:textId="77777777" w:rsidR="00D80C28" w:rsidRDefault="00000000">
      <w:pPr>
        <w:spacing w:line="276" w:lineRule="auto"/>
        <w:jc w:val="both"/>
        <w:rPr>
          <w:rFonts w:ascii="Verdana" w:hAnsi="Verdana"/>
        </w:rPr>
      </w:pPr>
      <w:r>
        <w:rPr>
          <w:rFonts w:ascii="Verdana" w:hAnsi="Verdana" w:cs="Verdana"/>
          <w:b/>
        </w:rPr>
        <w:t xml:space="preserve">10.2 </w:t>
      </w:r>
      <w:r>
        <w:rPr>
          <w:rFonts w:ascii="Verdana" w:hAnsi="Verdana" w:cs="Verdana"/>
        </w:rPr>
        <w:t xml:space="preserve">Pela inexecução total ou parcial do compromisso assumido, o Município de São Gabriel da Palha poderá aplicar à contratada, garantido o contraditório e ampla defesa, as sanções previstas na </w:t>
      </w:r>
      <w:r>
        <w:rPr>
          <w:rFonts w:ascii="Verdana" w:eastAsia="Batang;바탕" w:hAnsi="Verdana" w:cs="Verdana"/>
        </w:rPr>
        <w:t>Lei 14.133/2021</w:t>
      </w:r>
      <w:r>
        <w:rPr>
          <w:rFonts w:ascii="Verdana" w:hAnsi="Verdana" w:cs="Verdana"/>
        </w:rPr>
        <w:t>, bem como multas pecuniárias estabelecidas neste instrumento contratual.</w:t>
      </w:r>
    </w:p>
    <w:p w14:paraId="7E23F644" w14:textId="77777777" w:rsidR="00D80C28" w:rsidRDefault="00000000">
      <w:pPr>
        <w:tabs>
          <w:tab w:val="center" w:pos="4419"/>
          <w:tab w:val="right" w:pos="8838"/>
        </w:tabs>
        <w:overflowPunct/>
        <w:spacing w:line="276" w:lineRule="auto"/>
        <w:jc w:val="both"/>
        <w:textAlignment w:val="auto"/>
        <w:rPr>
          <w:rFonts w:ascii="Verdana" w:hAnsi="Verdana"/>
        </w:rPr>
      </w:pPr>
      <w:r>
        <w:rPr>
          <w:rFonts w:ascii="Verdana" w:hAnsi="Verdana" w:cs="Verdana"/>
          <w:b/>
        </w:rPr>
        <w:t xml:space="preserve">10.3 </w:t>
      </w:r>
      <w:r>
        <w:rPr>
          <w:rFonts w:ascii="Verdana" w:hAnsi="Verdana" w:cs="Verdana"/>
        </w:rPr>
        <w:t>Os casos de multa obedecerão aos seguintes parâmetros:</w:t>
      </w:r>
    </w:p>
    <w:p w14:paraId="44AB81DF" w14:textId="77777777" w:rsidR="00D80C28" w:rsidRDefault="00000000">
      <w:pPr>
        <w:spacing w:line="276" w:lineRule="auto"/>
        <w:jc w:val="both"/>
        <w:rPr>
          <w:rFonts w:ascii="Verdana" w:hAnsi="Verdana"/>
        </w:rPr>
      </w:pPr>
      <w:r>
        <w:rPr>
          <w:rFonts w:ascii="Verdana" w:eastAsia="Batang;바탕" w:hAnsi="Verdana" w:cs="Verdana"/>
          <w:b/>
          <w:bCs/>
        </w:rPr>
        <w:t>a)</w:t>
      </w:r>
      <w:r>
        <w:rPr>
          <w:rFonts w:ascii="Verdana" w:eastAsia="Batang;바탕" w:hAnsi="Verdana" w:cs="Verdana"/>
        </w:rPr>
        <w:t xml:space="preserve"> Para os efeitos do art.156 da Lei nº 14.133/2021, fica estabelecida a multa cominatória de até 10% (dez por cento) sob o valor global do contrato, a ser aplicada em caso de infringência de qualquer das cláusulas contratuais celebradas;</w:t>
      </w:r>
    </w:p>
    <w:p w14:paraId="02A21976" w14:textId="77777777" w:rsidR="00D80C28" w:rsidRDefault="00000000">
      <w:pPr>
        <w:tabs>
          <w:tab w:val="left" w:pos="993"/>
          <w:tab w:val="left" w:pos="1418"/>
        </w:tabs>
        <w:spacing w:line="276" w:lineRule="auto"/>
        <w:ind w:firstLine="10"/>
        <w:jc w:val="both"/>
        <w:rPr>
          <w:rFonts w:ascii="Verdana" w:hAnsi="Verdana"/>
        </w:rPr>
      </w:pPr>
      <w:r>
        <w:rPr>
          <w:rFonts w:ascii="Verdana" w:eastAsia="Batang;바탕" w:hAnsi="Verdana" w:cs="Verdana"/>
          <w:b/>
        </w:rPr>
        <w:t>b)</w:t>
      </w:r>
      <w:r>
        <w:rPr>
          <w:rFonts w:ascii="Verdana" w:eastAsia="Batang;바탕" w:hAnsi="Verdana" w:cs="Verdana"/>
        </w:rPr>
        <w:t xml:space="preserve"> Caso a contratada não venha a cumprir o prazo de entrega pactuado será a ela aplicada a multa de 1% (um por cento) por dia de atraso, estabelecida sobre o valor total do contrato.</w:t>
      </w:r>
    </w:p>
    <w:p w14:paraId="1FB7885B" w14:textId="77777777" w:rsidR="00D80C28" w:rsidRDefault="00000000">
      <w:pPr>
        <w:spacing w:line="276" w:lineRule="auto"/>
        <w:jc w:val="both"/>
        <w:rPr>
          <w:rFonts w:ascii="Verdana" w:hAnsi="Verdana"/>
        </w:rPr>
      </w:pPr>
      <w:r>
        <w:rPr>
          <w:rFonts w:ascii="Verdana" w:eastAsia="Batang;바탕" w:hAnsi="Verdana" w:cs="Verdana"/>
          <w:b/>
          <w:bCs/>
        </w:rPr>
        <w:t>c)</w:t>
      </w:r>
      <w:r>
        <w:rPr>
          <w:rFonts w:ascii="Verdana" w:eastAsia="Batang;바탕" w:hAnsi="Verdana" w:cs="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14:paraId="5EF6BF49" w14:textId="77777777" w:rsidR="00D80C28" w:rsidRDefault="00000000">
      <w:pPr>
        <w:spacing w:line="276" w:lineRule="auto"/>
        <w:jc w:val="both"/>
        <w:rPr>
          <w:rFonts w:ascii="Verdana" w:hAnsi="Verdana"/>
        </w:rPr>
      </w:pPr>
      <w:r>
        <w:rPr>
          <w:rFonts w:ascii="Verdana" w:hAnsi="Verdana" w:cs="Verdana"/>
          <w:b/>
        </w:rPr>
        <w:t>d)</w:t>
      </w:r>
      <w:r>
        <w:rPr>
          <w:rFonts w:ascii="Verdana" w:hAnsi="Verdana" w:cs="Verdana"/>
        </w:rPr>
        <w:t xml:space="preserve"> A multa deverá ser recolhida no prazo máximo de 05 (cinco) dias úteis, a contar da data do recebimento da comunicação enviada pelo CONTRATANTE.</w:t>
      </w:r>
    </w:p>
    <w:p w14:paraId="3B153527" w14:textId="77777777" w:rsidR="00D80C28" w:rsidRDefault="00000000">
      <w:pPr>
        <w:spacing w:line="276" w:lineRule="auto"/>
        <w:jc w:val="both"/>
        <w:rPr>
          <w:rFonts w:ascii="Verdana" w:hAnsi="Verdana"/>
        </w:rPr>
      </w:pPr>
      <w:r>
        <w:rPr>
          <w:rFonts w:ascii="Verdana" w:hAnsi="Verdana" w:cs="Verdana"/>
          <w:b/>
        </w:rPr>
        <w:t>e)</w:t>
      </w:r>
      <w:r>
        <w:rPr>
          <w:rFonts w:ascii="Verdana" w:hAnsi="Verdana" w:cs="Verdana"/>
        </w:rPr>
        <w:t xml:space="preserve"> O valor da multa poderá ser descontado do crédito existente em favor da contratada. </w:t>
      </w:r>
    </w:p>
    <w:p w14:paraId="37A4E6A5" w14:textId="77777777" w:rsidR="00D80C28" w:rsidRDefault="00000000">
      <w:pPr>
        <w:overflowPunct/>
        <w:spacing w:line="276" w:lineRule="auto"/>
        <w:jc w:val="both"/>
        <w:textAlignment w:val="auto"/>
        <w:rPr>
          <w:rFonts w:ascii="Verdana" w:hAnsi="Verdana"/>
        </w:rPr>
      </w:pPr>
      <w:r>
        <w:rPr>
          <w:rFonts w:ascii="Verdana" w:hAnsi="Verdana" w:cs="Verdana"/>
          <w:b/>
        </w:rPr>
        <w:t>f)</w:t>
      </w:r>
      <w:r>
        <w:rPr>
          <w:rFonts w:ascii="Verdana" w:hAnsi="Verdana" w:cs="Verdana"/>
        </w:rPr>
        <w:t xml:space="preserve"> As multas e outras sanções aplicadas só poderão ser relevadas motivadamente e por conveniência administrativa.</w:t>
      </w:r>
    </w:p>
    <w:p w14:paraId="4C311ABD" w14:textId="77777777" w:rsidR="00D80C28" w:rsidRDefault="00000000">
      <w:pPr>
        <w:overflowPunct/>
        <w:spacing w:line="276" w:lineRule="auto"/>
        <w:jc w:val="both"/>
        <w:textAlignment w:val="auto"/>
        <w:rPr>
          <w:rFonts w:ascii="Verdana" w:hAnsi="Verdana"/>
        </w:rPr>
      </w:pPr>
      <w:r>
        <w:rPr>
          <w:rFonts w:ascii="Verdana" w:hAnsi="Verdana" w:cs="Verdana"/>
          <w:b/>
        </w:rPr>
        <w:t>g)</w:t>
      </w:r>
      <w:r>
        <w:rPr>
          <w:rFonts w:ascii="Verdana" w:hAnsi="Verdana" w:cs="Verdana"/>
        </w:rPr>
        <w:t xml:space="preserve"> Em qualquer hipótese de aplicação de sanções será assegurado a CONTRATADA o contraditório e ampla defesa.</w:t>
      </w:r>
    </w:p>
    <w:p w14:paraId="12DB937D" w14:textId="77777777" w:rsidR="00D80C28" w:rsidRDefault="00D80C28">
      <w:pPr>
        <w:overflowPunct/>
        <w:spacing w:line="276" w:lineRule="auto"/>
        <w:jc w:val="both"/>
        <w:textAlignment w:val="auto"/>
        <w:rPr>
          <w:rFonts w:ascii="Verdana" w:hAnsi="Verdana"/>
        </w:rPr>
      </w:pPr>
    </w:p>
    <w:p w14:paraId="0CB5D930" w14:textId="77777777" w:rsidR="00D80C28" w:rsidRDefault="00000000">
      <w:pPr>
        <w:spacing w:line="276" w:lineRule="auto"/>
        <w:jc w:val="both"/>
        <w:rPr>
          <w:rFonts w:ascii="Verdana" w:hAnsi="Verdana"/>
        </w:rPr>
      </w:pPr>
      <w:r>
        <w:rPr>
          <w:rFonts w:ascii="Verdana" w:hAnsi="Verdana" w:cs="Verdana"/>
          <w:b/>
          <w:u w:val="single"/>
        </w:rPr>
        <w:t>CLÁUSULA DÉCIMA PRIMEIRA – RESCISÃO DO CONTRATO</w:t>
      </w:r>
    </w:p>
    <w:p w14:paraId="3759B172" w14:textId="77777777" w:rsidR="00D80C28" w:rsidRDefault="00000000">
      <w:pPr>
        <w:spacing w:line="276" w:lineRule="auto"/>
        <w:jc w:val="both"/>
        <w:rPr>
          <w:rFonts w:ascii="Verdana" w:hAnsi="Verdana"/>
        </w:rPr>
      </w:pPr>
      <w:r>
        <w:rPr>
          <w:rFonts w:ascii="Verdana" w:hAnsi="Verdana" w:cs="Verdana"/>
          <w:b/>
        </w:rPr>
        <w:t xml:space="preserve">11.1 </w:t>
      </w:r>
      <w:r>
        <w:rPr>
          <w:rFonts w:ascii="Verdana" w:hAnsi="Verdana" w:cs="Verdana"/>
        </w:rPr>
        <w:t xml:space="preserve">A inexecução total ou parcial do contrato enseja a sua rescisão, com as consequências contratuais e as previstas em lei, bem como a aplicação das multas e outras penalidades previstas neste instrumento e na </w:t>
      </w:r>
      <w:r>
        <w:rPr>
          <w:rFonts w:ascii="Verdana" w:eastAsia="Batang;바탕" w:hAnsi="Verdana" w:cs="Verdana"/>
        </w:rPr>
        <w:t>Lei 14.133/2021.</w:t>
      </w:r>
    </w:p>
    <w:p w14:paraId="06F9464C" w14:textId="77777777" w:rsidR="00D80C28" w:rsidRDefault="00000000">
      <w:pPr>
        <w:spacing w:line="276" w:lineRule="auto"/>
        <w:jc w:val="both"/>
        <w:rPr>
          <w:rFonts w:ascii="Verdana" w:hAnsi="Verdana"/>
        </w:rPr>
      </w:pPr>
      <w:r>
        <w:rPr>
          <w:rFonts w:ascii="Verdana" w:hAnsi="Verdana" w:cs="Verdana"/>
          <w:b/>
        </w:rPr>
        <w:t>11.1.1</w:t>
      </w:r>
      <w:r>
        <w:rPr>
          <w:rFonts w:ascii="Verdana" w:hAnsi="Verdana" w:cs="Verdana"/>
        </w:rPr>
        <w:t xml:space="preserve"> </w:t>
      </w:r>
      <w:r>
        <w:rPr>
          <w:rFonts w:ascii="Verdana" w:hAnsi="Verdana" w:cs="Verdana"/>
          <w:b/>
          <w:u w:val="single"/>
        </w:rPr>
        <w:t>Constitui motivos para rescisão deste contrato:</w:t>
      </w:r>
    </w:p>
    <w:p w14:paraId="240A89F5" w14:textId="77777777" w:rsidR="00D80C28" w:rsidRDefault="00000000">
      <w:pPr>
        <w:numPr>
          <w:ilvl w:val="0"/>
          <w:numId w:val="6"/>
        </w:numPr>
        <w:tabs>
          <w:tab w:val="clear" w:pos="720"/>
          <w:tab w:val="left" w:pos="1020"/>
        </w:tabs>
        <w:overflowPunct/>
        <w:spacing w:line="276" w:lineRule="auto"/>
        <w:ind w:left="0" w:firstLine="567"/>
        <w:jc w:val="both"/>
        <w:textAlignment w:val="auto"/>
      </w:pPr>
      <w:r>
        <w:rPr>
          <w:rFonts w:ascii="Verdana" w:hAnsi="Verdana" w:cs="Verdana"/>
        </w:rPr>
        <w:t>O não cumprimento de cláusulas contratuais, especificações ou prazos;</w:t>
      </w:r>
    </w:p>
    <w:p w14:paraId="435B4642" w14:textId="77777777" w:rsidR="00D80C28" w:rsidRDefault="00000000">
      <w:pPr>
        <w:numPr>
          <w:ilvl w:val="0"/>
          <w:numId w:val="6"/>
        </w:numPr>
        <w:tabs>
          <w:tab w:val="clear" w:pos="720"/>
          <w:tab w:val="left" w:pos="1020"/>
        </w:tabs>
        <w:overflowPunct/>
        <w:spacing w:line="276" w:lineRule="auto"/>
        <w:ind w:left="0" w:firstLine="567"/>
        <w:jc w:val="both"/>
        <w:textAlignment w:val="auto"/>
      </w:pPr>
      <w:r>
        <w:rPr>
          <w:rFonts w:ascii="Verdana" w:hAnsi="Verdana" w:cs="Verdana"/>
        </w:rPr>
        <w:t>O cumprimento irregular de cláusulas contratuais, especificações ou prazos;</w:t>
      </w:r>
    </w:p>
    <w:p w14:paraId="1FA32C0B" w14:textId="77777777" w:rsidR="00D80C28" w:rsidRDefault="00000000">
      <w:pPr>
        <w:numPr>
          <w:ilvl w:val="0"/>
          <w:numId w:val="6"/>
        </w:numPr>
        <w:tabs>
          <w:tab w:val="clear" w:pos="720"/>
          <w:tab w:val="left" w:pos="1020"/>
        </w:tabs>
        <w:overflowPunct/>
        <w:spacing w:line="276" w:lineRule="auto"/>
        <w:ind w:left="0" w:firstLine="567"/>
        <w:jc w:val="both"/>
        <w:textAlignment w:val="auto"/>
      </w:pPr>
      <w:r>
        <w:rPr>
          <w:rFonts w:ascii="Verdana" w:hAnsi="Verdana" w:cs="Verdana"/>
        </w:rPr>
        <w:t>A subcontratação do seu objeto, sem a devida autorização do CONTRATANTE;</w:t>
      </w:r>
    </w:p>
    <w:p w14:paraId="51DD6235" w14:textId="77777777" w:rsidR="00D80C28" w:rsidRDefault="00000000">
      <w:pPr>
        <w:numPr>
          <w:ilvl w:val="0"/>
          <w:numId w:val="6"/>
        </w:numPr>
        <w:tabs>
          <w:tab w:val="clear" w:pos="720"/>
          <w:tab w:val="left" w:pos="1020"/>
        </w:tabs>
        <w:overflowPunct/>
        <w:spacing w:line="276" w:lineRule="auto"/>
        <w:ind w:left="0" w:firstLine="567"/>
        <w:jc w:val="both"/>
        <w:textAlignment w:val="auto"/>
      </w:pPr>
      <w:r>
        <w:rPr>
          <w:rFonts w:ascii="Verdana" w:hAnsi="Verdana" w:cs="Verdana"/>
        </w:rPr>
        <w:t>A decretação de falência ou instauração de insolvência civil;</w:t>
      </w:r>
    </w:p>
    <w:p w14:paraId="350D7EA5" w14:textId="77777777" w:rsidR="00D80C28" w:rsidRDefault="00000000">
      <w:pPr>
        <w:numPr>
          <w:ilvl w:val="0"/>
          <w:numId w:val="6"/>
        </w:numPr>
        <w:tabs>
          <w:tab w:val="clear" w:pos="720"/>
          <w:tab w:val="left" w:pos="1020"/>
        </w:tabs>
        <w:overflowPunct/>
        <w:spacing w:line="276" w:lineRule="auto"/>
        <w:ind w:left="0" w:firstLine="567"/>
        <w:jc w:val="both"/>
        <w:textAlignment w:val="auto"/>
      </w:pPr>
      <w:r>
        <w:rPr>
          <w:rFonts w:ascii="Verdana" w:hAnsi="Verdana" w:cs="Verdana"/>
        </w:rPr>
        <w:t>A dissolução da sociedade;</w:t>
      </w:r>
    </w:p>
    <w:p w14:paraId="61C04F4A" w14:textId="77777777" w:rsidR="00D80C28" w:rsidRDefault="00000000">
      <w:pPr>
        <w:numPr>
          <w:ilvl w:val="0"/>
          <w:numId w:val="6"/>
        </w:numPr>
        <w:tabs>
          <w:tab w:val="clear" w:pos="720"/>
          <w:tab w:val="left" w:pos="1020"/>
        </w:tabs>
        <w:overflowPunct/>
        <w:spacing w:line="276" w:lineRule="auto"/>
        <w:ind w:left="0" w:firstLine="567"/>
        <w:jc w:val="both"/>
        <w:textAlignment w:val="auto"/>
      </w:pPr>
      <w:r>
        <w:rPr>
          <w:rFonts w:ascii="Verdana" w:hAnsi="Verdana" w:cs="Verdana"/>
        </w:rPr>
        <w:t>A alteração social ou modificação da finalidade ou da estrutura da empresa que, a juízo da CONTRATANTE, prejudique a execução do contrato;</w:t>
      </w:r>
    </w:p>
    <w:p w14:paraId="29AEB16F" w14:textId="77777777" w:rsidR="00D80C28" w:rsidRDefault="00000000">
      <w:pPr>
        <w:numPr>
          <w:ilvl w:val="0"/>
          <w:numId w:val="6"/>
        </w:numPr>
        <w:tabs>
          <w:tab w:val="clear" w:pos="720"/>
          <w:tab w:val="left" w:pos="1020"/>
        </w:tabs>
        <w:overflowPunct/>
        <w:spacing w:line="276" w:lineRule="auto"/>
        <w:ind w:left="0" w:firstLine="567"/>
        <w:jc w:val="both"/>
        <w:textAlignment w:val="auto"/>
      </w:pPr>
      <w:r>
        <w:rPr>
          <w:rFonts w:ascii="Verdana" w:hAnsi="Verdana" w:cs="Verdana"/>
        </w:rPr>
        <w:t>Razões de interesse público de alta relevância e amplo conhecimento, justificado e determinada pela máxima autoridade da esfera administrativa a que está subordinada o CONTRATANTE e exaradas no processo administrativo que se refere o contrato;</w:t>
      </w:r>
    </w:p>
    <w:p w14:paraId="2DD9CA37" w14:textId="77777777" w:rsidR="00D80C28" w:rsidRDefault="00000000">
      <w:pPr>
        <w:numPr>
          <w:ilvl w:val="0"/>
          <w:numId w:val="6"/>
        </w:numPr>
        <w:tabs>
          <w:tab w:val="clear" w:pos="720"/>
          <w:tab w:val="left" w:pos="1020"/>
        </w:tabs>
        <w:overflowPunct/>
        <w:spacing w:line="276" w:lineRule="auto"/>
        <w:ind w:left="0" w:firstLine="567"/>
        <w:jc w:val="both"/>
        <w:textAlignment w:val="auto"/>
      </w:pPr>
      <w:r>
        <w:rPr>
          <w:rFonts w:ascii="Verdana" w:hAnsi="Verdana" w:cs="Verdana"/>
        </w:rPr>
        <w:lastRenderedPageBreak/>
        <w:t>A ocorrência de caso fortuito ou de força maior, regularmente comprovada, impeditiva da execução do contrato;</w:t>
      </w:r>
    </w:p>
    <w:p w14:paraId="172F601F" w14:textId="77777777" w:rsidR="00D80C28" w:rsidRDefault="00000000">
      <w:pPr>
        <w:numPr>
          <w:ilvl w:val="0"/>
          <w:numId w:val="6"/>
        </w:numPr>
        <w:tabs>
          <w:tab w:val="clear" w:pos="720"/>
          <w:tab w:val="left" w:pos="1020"/>
        </w:tabs>
        <w:overflowPunct/>
        <w:spacing w:line="276" w:lineRule="auto"/>
        <w:ind w:left="0" w:firstLine="567"/>
        <w:jc w:val="both"/>
        <w:textAlignment w:val="auto"/>
        <w:rPr>
          <w:rFonts w:ascii="Verdana" w:hAnsi="Verdana"/>
        </w:rPr>
      </w:pPr>
      <w:r>
        <w:rPr>
          <w:rFonts w:ascii="Verdana" w:hAnsi="Verdana" w:cs="Verdana"/>
        </w:rPr>
        <w:t>A decisão da autoridade competente, relativa à rescisão do contrato, deverá ser precedida de justificativa fundamentada, assegurado o contraditório e a ampla defesa.</w:t>
      </w:r>
    </w:p>
    <w:p w14:paraId="0F874B53" w14:textId="77777777" w:rsidR="00D80C28" w:rsidRDefault="00000000">
      <w:pPr>
        <w:spacing w:line="276" w:lineRule="auto"/>
        <w:jc w:val="both"/>
        <w:rPr>
          <w:rFonts w:ascii="Verdana" w:hAnsi="Verdana"/>
        </w:rPr>
      </w:pPr>
      <w:r>
        <w:rPr>
          <w:rFonts w:ascii="Verdana" w:hAnsi="Verdana" w:cs="Verdana"/>
          <w:b/>
        </w:rPr>
        <w:t xml:space="preserve">11.1.2 </w:t>
      </w:r>
      <w:r>
        <w:rPr>
          <w:rFonts w:ascii="Verdana" w:hAnsi="Verdana" w:cs="Verdana"/>
        </w:rPr>
        <w:t>A rescisão do contrato poderá ser:</w:t>
      </w:r>
    </w:p>
    <w:p w14:paraId="54615C42" w14:textId="212BDC05" w:rsidR="00D80C28" w:rsidRDefault="00000000">
      <w:pPr>
        <w:numPr>
          <w:ilvl w:val="0"/>
          <w:numId w:val="2"/>
        </w:numPr>
        <w:tabs>
          <w:tab w:val="left" w:pos="400"/>
          <w:tab w:val="left" w:pos="1020"/>
        </w:tabs>
        <w:overflowPunct/>
        <w:spacing w:line="276" w:lineRule="auto"/>
        <w:ind w:firstLine="567"/>
        <w:jc w:val="both"/>
        <w:textAlignment w:val="auto"/>
      </w:pPr>
      <w:r>
        <w:rPr>
          <w:rFonts w:ascii="Verdana" w:hAnsi="Verdana" w:cs="Verdana"/>
        </w:rPr>
        <w:t xml:space="preserve">Determinada por ato unilateral e escrito do CONTRATANTE, nos casos específicos enumerados neste contrato, ou razões de interesse </w:t>
      </w:r>
      <w:r w:rsidR="00A40245">
        <w:rPr>
          <w:rFonts w:ascii="Verdana" w:hAnsi="Verdana" w:cs="Verdana"/>
        </w:rPr>
        <w:t>público</w:t>
      </w:r>
      <w:r>
        <w:rPr>
          <w:rFonts w:ascii="Verdana" w:hAnsi="Verdana" w:cs="Verdana"/>
        </w:rPr>
        <w:t xml:space="preserve"> justificado;</w:t>
      </w:r>
    </w:p>
    <w:p w14:paraId="361D3727" w14:textId="77777777" w:rsidR="00D80C28" w:rsidRDefault="00000000">
      <w:pPr>
        <w:numPr>
          <w:ilvl w:val="0"/>
          <w:numId w:val="2"/>
        </w:numPr>
        <w:tabs>
          <w:tab w:val="left" w:pos="400"/>
          <w:tab w:val="left" w:pos="1020"/>
        </w:tabs>
        <w:overflowPunct/>
        <w:spacing w:line="276" w:lineRule="auto"/>
        <w:ind w:firstLine="567"/>
        <w:jc w:val="both"/>
        <w:textAlignment w:val="auto"/>
      </w:pPr>
      <w:r>
        <w:rPr>
          <w:rFonts w:ascii="Verdana" w:hAnsi="Verdana" w:cs="Verdana"/>
        </w:rPr>
        <w:t>Amigável, por acordo entre as partes e reduzido a termo no processo, desde que haja conveniência para a Administração;</w:t>
      </w:r>
    </w:p>
    <w:p w14:paraId="19D9B195" w14:textId="77777777" w:rsidR="00D80C28" w:rsidRDefault="00000000">
      <w:pPr>
        <w:numPr>
          <w:ilvl w:val="0"/>
          <w:numId w:val="2"/>
        </w:numPr>
        <w:tabs>
          <w:tab w:val="left" w:pos="400"/>
          <w:tab w:val="left" w:pos="1020"/>
        </w:tabs>
        <w:overflowPunct/>
        <w:spacing w:line="276" w:lineRule="auto"/>
        <w:ind w:firstLine="567"/>
        <w:jc w:val="both"/>
        <w:textAlignment w:val="auto"/>
        <w:rPr>
          <w:rFonts w:ascii="Verdana" w:hAnsi="Verdana"/>
        </w:rPr>
      </w:pPr>
      <w:r>
        <w:rPr>
          <w:rFonts w:ascii="Verdana" w:hAnsi="Verdana" w:cs="Verdana"/>
        </w:rPr>
        <w:t>Judicial, nos termos da legislação.</w:t>
      </w:r>
    </w:p>
    <w:p w14:paraId="4F7E4F82" w14:textId="77777777" w:rsidR="00D80C28" w:rsidRDefault="00000000">
      <w:pPr>
        <w:spacing w:line="276" w:lineRule="auto"/>
        <w:jc w:val="both"/>
        <w:rPr>
          <w:rFonts w:ascii="Verdana" w:hAnsi="Verdana"/>
        </w:rPr>
      </w:pPr>
      <w:r>
        <w:rPr>
          <w:rFonts w:ascii="Verdana" w:hAnsi="Verdana" w:cs="Verdana"/>
          <w:b/>
        </w:rPr>
        <w:t xml:space="preserve">11.2 </w:t>
      </w:r>
      <w:r>
        <w:rPr>
          <w:rFonts w:ascii="Verdana" w:hAnsi="Verdana" w:cs="Verdana"/>
        </w:rPr>
        <w:t>A rescisão administrativa ou amigável deverá ser precedida de autorização escrita e fundamentada da CONTRATANTE.</w:t>
      </w:r>
    </w:p>
    <w:p w14:paraId="3BBD18C6" w14:textId="77777777" w:rsidR="00D80C28" w:rsidRDefault="00000000">
      <w:pPr>
        <w:spacing w:line="276" w:lineRule="auto"/>
        <w:jc w:val="both"/>
        <w:rPr>
          <w:rFonts w:ascii="Verdana" w:hAnsi="Verdana"/>
        </w:rPr>
      </w:pPr>
      <w:r>
        <w:rPr>
          <w:rFonts w:ascii="Verdana" w:hAnsi="Verdana" w:cs="Verdana"/>
          <w:b/>
        </w:rPr>
        <w:t xml:space="preserve">11.3 </w:t>
      </w:r>
      <w:r>
        <w:rPr>
          <w:rFonts w:ascii="Verdana" w:hAnsi="Verdana" w:cs="Verdana"/>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14:paraId="606C4902" w14:textId="77777777" w:rsidR="00D80C28" w:rsidRDefault="00000000">
      <w:pPr>
        <w:spacing w:line="276" w:lineRule="auto"/>
        <w:jc w:val="both"/>
        <w:rPr>
          <w:rFonts w:ascii="Verdana" w:hAnsi="Verdana"/>
        </w:rPr>
      </w:pPr>
      <w:r>
        <w:rPr>
          <w:rFonts w:ascii="Verdana" w:hAnsi="Verdana" w:cs="Verdana"/>
          <w:b/>
          <w:u w:val="single"/>
        </w:rPr>
        <w:t>CLÁUSULA DÉCIMA SEGUNDA – DA LEGISLAÇÃO APLICÁVEL</w:t>
      </w:r>
    </w:p>
    <w:p w14:paraId="3539ACD7" w14:textId="77777777" w:rsidR="00D80C28" w:rsidRDefault="00000000">
      <w:pPr>
        <w:spacing w:line="276" w:lineRule="auto"/>
        <w:jc w:val="both"/>
        <w:rPr>
          <w:rFonts w:ascii="Verdana" w:hAnsi="Verdana"/>
        </w:rPr>
      </w:pPr>
      <w:r>
        <w:rPr>
          <w:rFonts w:ascii="Verdana" w:hAnsi="Verdana" w:cs="Verdana"/>
          <w:b/>
        </w:rPr>
        <w:t xml:space="preserve">12.1 </w:t>
      </w:r>
      <w:r>
        <w:rPr>
          <w:rFonts w:ascii="Verdana" w:hAnsi="Verdana" w:cs="Verdana"/>
        </w:rPr>
        <w:t>Os casos omissos nesse Contrato serão resolvidos aplicando a Lei 14.133/2021 consolidada e demais legislações aplicáveis à espécie, no que couberem.</w:t>
      </w:r>
    </w:p>
    <w:p w14:paraId="00A88927" w14:textId="77777777" w:rsidR="00D80C28" w:rsidRDefault="00D80C28">
      <w:pPr>
        <w:tabs>
          <w:tab w:val="left" w:pos="-2268"/>
        </w:tabs>
        <w:spacing w:line="276" w:lineRule="auto"/>
        <w:jc w:val="both"/>
        <w:rPr>
          <w:rFonts w:ascii="Verdana" w:hAnsi="Verdana" w:cs="Verdana"/>
          <w:b/>
          <w:u w:val="single"/>
        </w:rPr>
      </w:pPr>
    </w:p>
    <w:p w14:paraId="5CA256DD" w14:textId="77777777" w:rsidR="00D80C28" w:rsidRDefault="00000000">
      <w:pPr>
        <w:tabs>
          <w:tab w:val="left" w:pos="-2268"/>
        </w:tabs>
        <w:spacing w:line="276" w:lineRule="auto"/>
        <w:jc w:val="both"/>
        <w:rPr>
          <w:rFonts w:ascii="Verdana" w:hAnsi="Verdana"/>
        </w:rPr>
      </w:pPr>
      <w:r>
        <w:rPr>
          <w:rFonts w:ascii="Verdana" w:hAnsi="Verdana" w:cs="Verdana"/>
          <w:b/>
          <w:u w:val="single"/>
        </w:rPr>
        <w:t>CLÁUSULA DÉCIMA TERCEIRA – SUB CONTRATAÇÃO</w:t>
      </w:r>
    </w:p>
    <w:p w14:paraId="1074ADB2" w14:textId="77777777" w:rsidR="00A40245" w:rsidRPr="001B4DDE" w:rsidRDefault="00000000" w:rsidP="00A40245">
      <w:pPr>
        <w:tabs>
          <w:tab w:val="left" w:pos="-2268"/>
        </w:tabs>
        <w:spacing w:line="276" w:lineRule="auto"/>
        <w:jc w:val="both"/>
        <w:rPr>
          <w:rFonts w:ascii="Verdana" w:hAnsi="Verdana"/>
        </w:rPr>
      </w:pPr>
      <w:r>
        <w:rPr>
          <w:rFonts w:ascii="Verdana" w:hAnsi="Verdana" w:cs="Verdana"/>
          <w:b/>
        </w:rPr>
        <w:t xml:space="preserve">13.1 </w:t>
      </w:r>
      <w:r w:rsidR="00A40245" w:rsidRPr="001B4DDE">
        <w:rPr>
          <w:rFonts w:ascii="Verdana" w:hAnsi="Verdana"/>
        </w:rPr>
        <w:t xml:space="preserve">A subcontratação poderá ser admitida, conforme art. 122 da Lei 14.133/2021, § 1º e 2º, hipótese na qual deverá ser expressamente comunicada pela Contratada e Administração, documentação que comprove a capacidade técnica do subcontratado, que será avaliada e juntada aos autos do processo correspondente. </w:t>
      </w:r>
    </w:p>
    <w:p w14:paraId="243C29FD" w14:textId="77777777" w:rsidR="00A40245" w:rsidRDefault="00A40245" w:rsidP="00A40245">
      <w:pPr>
        <w:tabs>
          <w:tab w:val="left" w:pos="-2268"/>
        </w:tabs>
        <w:spacing w:line="276" w:lineRule="auto"/>
        <w:jc w:val="both"/>
        <w:rPr>
          <w:rFonts w:ascii="Verdana" w:hAnsi="Verdana"/>
          <w:b/>
          <w:bCs/>
        </w:rPr>
      </w:pPr>
    </w:p>
    <w:p w14:paraId="5AEB30E1" w14:textId="48ACB22C" w:rsidR="00D80C28" w:rsidRDefault="00A40245" w:rsidP="00A40245">
      <w:pPr>
        <w:tabs>
          <w:tab w:val="left" w:pos="-2268"/>
        </w:tabs>
        <w:spacing w:line="276" w:lineRule="auto"/>
        <w:jc w:val="both"/>
        <w:rPr>
          <w:rFonts w:ascii="Verdana" w:hAnsi="Verdana"/>
        </w:rPr>
      </w:pPr>
      <w:r w:rsidRPr="001B4DDE">
        <w:rPr>
          <w:rFonts w:ascii="Verdana" w:hAnsi="Verdana"/>
          <w:b/>
          <w:bCs/>
        </w:rPr>
        <w:t>13.2</w:t>
      </w:r>
      <w:r w:rsidRPr="001B4DDE">
        <w:rPr>
          <w:rFonts w:ascii="Verdana" w:hAnsi="Verdana"/>
        </w:rPr>
        <w:t xml:space="preserve"> Previamente à aprovação da subcontratação, a subcontratada deverá atender aos mesmos requisitos de habilitação fixadas em Edital, devendo a Gestão Contratual efetuar a análise.</w:t>
      </w:r>
    </w:p>
    <w:p w14:paraId="0BBF0FD1" w14:textId="77777777" w:rsidR="00D80C28" w:rsidRDefault="00D80C28">
      <w:pPr>
        <w:tabs>
          <w:tab w:val="left" w:pos="-2268"/>
        </w:tabs>
        <w:spacing w:line="276" w:lineRule="auto"/>
        <w:jc w:val="both"/>
        <w:rPr>
          <w:rFonts w:ascii="Verdana" w:hAnsi="Verdana"/>
        </w:rPr>
      </w:pPr>
    </w:p>
    <w:p w14:paraId="3BCE83DE" w14:textId="77777777" w:rsidR="00D80C28" w:rsidRDefault="00000000">
      <w:pPr>
        <w:pStyle w:val="Ttulo4"/>
        <w:numPr>
          <w:ilvl w:val="0"/>
          <w:numId w:val="0"/>
        </w:numPr>
        <w:spacing w:before="0" w:after="0" w:line="276" w:lineRule="auto"/>
        <w:jc w:val="both"/>
        <w:rPr>
          <w:rFonts w:ascii="Verdana" w:hAnsi="Verdana"/>
          <w:sz w:val="20"/>
          <w:szCs w:val="20"/>
        </w:rPr>
      </w:pPr>
      <w:r>
        <w:rPr>
          <w:rFonts w:ascii="Verdana" w:hAnsi="Verdana" w:cs="Verdana"/>
          <w:sz w:val="20"/>
          <w:szCs w:val="20"/>
          <w:u w:val="single"/>
        </w:rPr>
        <w:t>CLÁUSULA DÉCIMA QUARTA – DO ADITAMENTO</w:t>
      </w:r>
    </w:p>
    <w:p w14:paraId="7CA5A54D" w14:textId="77777777" w:rsidR="00D80C28" w:rsidRDefault="00000000">
      <w:pPr>
        <w:spacing w:line="276" w:lineRule="auto"/>
        <w:jc w:val="both"/>
        <w:rPr>
          <w:rFonts w:ascii="Verdana" w:hAnsi="Verdana"/>
        </w:rPr>
      </w:pPr>
      <w:r>
        <w:rPr>
          <w:rFonts w:ascii="Verdana" w:hAnsi="Verdana" w:cs="Verdana"/>
          <w:b/>
        </w:rPr>
        <w:t xml:space="preserve">14.1 </w:t>
      </w:r>
      <w:r>
        <w:rPr>
          <w:rFonts w:ascii="Verdana" w:hAnsi="Verdana" w:cs="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14:paraId="79C36A03" w14:textId="77777777" w:rsidR="00D80C28" w:rsidRDefault="00D80C28">
      <w:pPr>
        <w:spacing w:line="276" w:lineRule="auto"/>
        <w:jc w:val="both"/>
        <w:rPr>
          <w:rFonts w:ascii="Verdana" w:hAnsi="Verdana"/>
        </w:rPr>
      </w:pPr>
    </w:p>
    <w:p w14:paraId="58C6FCC9" w14:textId="77777777" w:rsidR="00D80C28" w:rsidRDefault="00000000">
      <w:pPr>
        <w:spacing w:line="276" w:lineRule="auto"/>
        <w:jc w:val="both"/>
        <w:rPr>
          <w:rFonts w:ascii="Verdana" w:hAnsi="Verdana"/>
        </w:rPr>
      </w:pPr>
      <w:r>
        <w:rPr>
          <w:rFonts w:ascii="Verdana" w:hAnsi="Verdana" w:cs="Verdana"/>
          <w:b/>
          <w:u w:val="single"/>
        </w:rPr>
        <w:t>CLÁUSULA DÉCIMA QUINTA – DA PUBLICAÇÃO</w:t>
      </w:r>
    </w:p>
    <w:p w14:paraId="64DC830F" w14:textId="77777777" w:rsidR="00D80C28" w:rsidRDefault="00000000">
      <w:pPr>
        <w:spacing w:line="276" w:lineRule="auto"/>
        <w:jc w:val="both"/>
        <w:rPr>
          <w:rFonts w:ascii="Verdana" w:hAnsi="Verdana"/>
        </w:rPr>
      </w:pPr>
      <w:r>
        <w:rPr>
          <w:rFonts w:ascii="Verdana" w:hAnsi="Verdana" w:cs="Verdana"/>
          <w:b/>
        </w:rPr>
        <w:t>15.1</w:t>
      </w:r>
      <w:r>
        <w:rPr>
          <w:rFonts w:ascii="Verdana" w:hAnsi="Verdana" w:cs="Verdana"/>
        </w:rPr>
        <w:t xml:space="preserve"> O presente Contrato e seus aditamentos terão forma escrita e serão juntados ao processo que tiver dado origem à contratação, divulgados e mantidos à disposição do público em sítio eletrônico oficial.</w:t>
      </w:r>
    </w:p>
    <w:p w14:paraId="7A9CC0B2" w14:textId="77777777" w:rsidR="00D80C28" w:rsidRDefault="00D80C28">
      <w:pPr>
        <w:spacing w:line="276" w:lineRule="auto"/>
        <w:jc w:val="both"/>
        <w:rPr>
          <w:rFonts w:ascii="Verdana" w:hAnsi="Verdana"/>
        </w:rPr>
      </w:pPr>
    </w:p>
    <w:p w14:paraId="6A995C3B" w14:textId="77777777" w:rsidR="00D80C28" w:rsidRDefault="00000000">
      <w:pPr>
        <w:pStyle w:val="Ttulo3"/>
        <w:numPr>
          <w:ilvl w:val="0"/>
          <w:numId w:val="0"/>
        </w:numPr>
        <w:spacing w:line="276" w:lineRule="auto"/>
        <w:rPr>
          <w:rFonts w:ascii="Verdana" w:hAnsi="Verdana"/>
          <w:sz w:val="20"/>
        </w:rPr>
      </w:pPr>
      <w:r>
        <w:rPr>
          <w:rFonts w:ascii="Verdana" w:hAnsi="Verdana" w:cs="Verdana"/>
          <w:b/>
          <w:sz w:val="20"/>
          <w:u w:val="single"/>
        </w:rPr>
        <w:t>CLÁUSULA DÉCIMA SEXTA – FORO</w:t>
      </w:r>
    </w:p>
    <w:p w14:paraId="18742F1C" w14:textId="77777777" w:rsidR="00D80C28" w:rsidRDefault="00000000">
      <w:pPr>
        <w:spacing w:line="276" w:lineRule="auto"/>
        <w:jc w:val="both"/>
        <w:rPr>
          <w:rFonts w:ascii="Verdana" w:hAnsi="Verdana"/>
        </w:rPr>
      </w:pPr>
      <w:r>
        <w:rPr>
          <w:rFonts w:ascii="Verdana" w:hAnsi="Verdana" w:cs="Verdana"/>
          <w:b/>
        </w:rPr>
        <w:t>16.1</w:t>
      </w:r>
      <w:r>
        <w:rPr>
          <w:rFonts w:ascii="Verdana" w:hAnsi="Verdana" w:cs="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3C3FF953" w14:textId="77777777" w:rsidR="00D80C28" w:rsidRDefault="00D80C28">
      <w:pPr>
        <w:tabs>
          <w:tab w:val="left" w:pos="-2268"/>
        </w:tabs>
        <w:spacing w:line="276" w:lineRule="auto"/>
        <w:jc w:val="both"/>
        <w:rPr>
          <w:rFonts w:ascii="Verdana" w:hAnsi="Verdana" w:cs="Verdana"/>
        </w:rPr>
      </w:pPr>
    </w:p>
    <w:p w14:paraId="7D4CA8CF" w14:textId="77777777" w:rsidR="00D80C28" w:rsidRDefault="00000000">
      <w:pPr>
        <w:tabs>
          <w:tab w:val="left" w:pos="-2268"/>
        </w:tabs>
        <w:spacing w:line="276" w:lineRule="auto"/>
        <w:jc w:val="both"/>
        <w:rPr>
          <w:rFonts w:ascii="Verdana" w:hAnsi="Verdana"/>
        </w:rPr>
      </w:pPr>
      <w:r>
        <w:rPr>
          <w:rFonts w:ascii="Verdana" w:hAnsi="Verdana" w:cs="Verdana"/>
        </w:rPr>
        <w:t>E, por estarem justos, combinados, assinam o presente instrumento, após lido e achado conforme, na presença das testemunhas abaixo assinadas.</w:t>
      </w:r>
    </w:p>
    <w:p w14:paraId="00F50E3B" w14:textId="77777777" w:rsidR="00D80C28" w:rsidRDefault="00D80C28">
      <w:pPr>
        <w:spacing w:line="276" w:lineRule="auto"/>
        <w:rPr>
          <w:rFonts w:ascii="Verdana" w:hAnsi="Verdana" w:cs="Verdana"/>
        </w:rPr>
      </w:pPr>
    </w:p>
    <w:p w14:paraId="542F98D1" w14:textId="77777777" w:rsidR="00D80C28" w:rsidRDefault="00000000">
      <w:pPr>
        <w:spacing w:line="276" w:lineRule="auto"/>
        <w:jc w:val="right"/>
        <w:rPr>
          <w:rFonts w:ascii="Verdana" w:hAnsi="Verdana"/>
        </w:rPr>
      </w:pPr>
      <w:r>
        <w:rPr>
          <w:rFonts w:ascii="Verdana" w:hAnsi="Verdana" w:cs="Verdana"/>
        </w:rPr>
        <w:t xml:space="preserve">São Gabriel da Palha, </w:t>
      </w:r>
      <w:proofErr w:type="spellStart"/>
      <w:r>
        <w:rPr>
          <w:rFonts w:ascii="Verdana" w:hAnsi="Verdana" w:cs="Verdana"/>
        </w:rPr>
        <w:t>em</w:t>
      </w:r>
      <w:proofErr w:type="spellEnd"/>
      <w:r>
        <w:rPr>
          <w:rFonts w:ascii="Verdana" w:hAnsi="Verdana" w:cs="Verdana"/>
        </w:rPr>
        <w:t xml:space="preserve"> .............. de 2024.</w:t>
      </w:r>
    </w:p>
    <w:p w14:paraId="41066A49" w14:textId="77777777" w:rsidR="00D80C28" w:rsidRDefault="00D80C28">
      <w:pPr>
        <w:spacing w:line="276" w:lineRule="auto"/>
        <w:jc w:val="center"/>
        <w:rPr>
          <w:rFonts w:ascii="Verdana" w:hAnsi="Verdana" w:cs="Verdana"/>
        </w:rPr>
      </w:pPr>
    </w:p>
    <w:p w14:paraId="2E284817" w14:textId="77777777" w:rsidR="00D80C28" w:rsidRDefault="00D80C28">
      <w:pPr>
        <w:spacing w:line="276" w:lineRule="auto"/>
        <w:jc w:val="center"/>
        <w:rPr>
          <w:rFonts w:ascii="Verdana" w:hAnsi="Verdana" w:cs="Verdana"/>
          <w:b/>
        </w:rPr>
      </w:pPr>
    </w:p>
    <w:p w14:paraId="5A625E77" w14:textId="77777777" w:rsidR="00D80C28" w:rsidRDefault="00000000">
      <w:pPr>
        <w:spacing w:line="276" w:lineRule="auto"/>
        <w:jc w:val="center"/>
        <w:rPr>
          <w:rFonts w:ascii="Verdana" w:hAnsi="Verdana"/>
        </w:rPr>
      </w:pPr>
      <w:r>
        <w:rPr>
          <w:rFonts w:ascii="Verdana" w:hAnsi="Verdana" w:cs="Verdana"/>
          <w:b/>
        </w:rPr>
        <w:t>Prefeito Municipal</w:t>
      </w:r>
    </w:p>
    <w:p w14:paraId="0ACED958" w14:textId="77777777" w:rsidR="00D80C28" w:rsidRDefault="00000000">
      <w:pPr>
        <w:spacing w:line="276" w:lineRule="auto"/>
        <w:jc w:val="center"/>
        <w:rPr>
          <w:rFonts w:ascii="Verdana" w:hAnsi="Verdana"/>
        </w:rPr>
      </w:pPr>
      <w:r>
        <w:rPr>
          <w:rFonts w:ascii="Verdana" w:hAnsi="Verdana" w:cs="Verdana"/>
          <w:b/>
        </w:rPr>
        <w:t>CONTRATANTE</w:t>
      </w:r>
    </w:p>
    <w:p w14:paraId="3C74BDD7" w14:textId="77777777" w:rsidR="00D80C28" w:rsidRDefault="00D80C28">
      <w:pPr>
        <w:spacing w:line="276" w:lineRule="auto"/>
        <w:jc w:val="center"/>
        <w:rPr>
          <w:rFonts w:ascii="Verdana" w:hAnsi="Verdana" w:cs="Verdana"/>
          <w:b/>
        </w:rPr>
      </w:pPr>
    </w:p>
    <w:p w14:paraId="65A3B5C6" w14:textId="77777777" w:rsidR="00D80C28" w:rsidRDefault="00000000">
      <w:pPr>
        <w:spacing w:line="276" w:lineRule="auto"/>
        <w:jc w:val="center"/>
        <w:rPr>
          <w:rFonts w:ascii="Verdana" w:hAnsi="Verdana"/>
        </w:rPr>
      </w:pPr>
      <w:r>
        <w:rPr>
          <w:rFonts w:ascii="Verdana" w:hAnsi="Verdana" w:cs="Verdana"/>
          <w:b/>
        </w:rPr>
        <w:t>CONTRATADO</w:t>
      </w:r>
    </w:p>
    <w:p w14:paraId="54815082" w14:textId="77777777" w:rsidR="00D80C28" w:rsidRDefault="00D80C28">
      <w:pPr>
        <w:spacing w:line="276" w:lineRule="auto"/>
        <w:jc w:val="center"/>
        <w:rPr>
          <w:rFonts w:ascii="Verdana" w:hAnsi="Verdana" w:cs="Verdana"/>
          <w:b/>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D80C28" w14:paraId="3228965F" w14:textId="77777777">
        <w:trPr>
          <w:cantSplit/>
          <w:trHeight w:val="420"/>
        </w:trPr>
        <w:tc>
          <w:tcPr>
            <w:tcW w:w="3959" w:type="dxa"/>
          </w:tcPr>
          <w:p w14:paraId="7FFA746C" w14:textId="77777777" w:rsidR="00D80C28" w:rsidRDefault="00000000">
            <w:pPr>
              <w:widowControl w:val="0"/>
              <w:spacing w:line="276" w:lineRule="auto"/>
              <w:rPr>
                <w:rFonts w:ascii="Verdana" w:hAnsi="Verdana"/>
              </w:rPr>
            </w:pPr>
            <w:r>
              <w:rPr>
                <w:rFonts w:ascii="Verdana" w:hAnsi="Verdana" w:cs="Verdana"/>
              </w:rPr>
              <w:t>Testemunhas:</w:t>
            </w:r>
          </w:p>
        </w:tc>
        <w:tc>
          <w:tcPr>
            <w:tcW w:w="721" w:type="dxa"/>
          </w:tcPr>
          <w:p w14:paraId="46515456" w14:textId="77777777" w:rsidR="00D80C28" w:rsidRDefault="00D80C28">
            <w:pPr>
              <w:widowControl w:val="0"/>
              <w:snapToGrid w:val="0"/>
              <w:spacing w:line="276" w:lineRule="auto"/>
              <w:rPr>
                <w:rFonts w:ascii="Verdana" w:hAnsi="Verdana" w:cs="Verdana"/>
              </w:rPr>
            </w:pPr>
          </w:p>
        </w:tc>
        <w:tc>
          <w:tcPr>
            <w:tcW w:w="4392" w:type="dxa"/>
          </w:tcPr>
          <w:p w14:paraId="391D3FE2" w14:textId="77777777" w:rsidR="00D80C28" w:rsidRDefault="00000000">
            <w:pPr>
              <w:widowControl w:val="0"/>
              <w:spacing w:line="276" w:lineRule="auto"/>
              <w:rPr>
                <w:rFonts w:ascii="Verdana" w:hAnsi="Verdana"/>
              </w:rPr>
            </w:pPr>
            <w:r>
              <w:rPr>
                <w:rFonts w:ascii="Verdana" w:hAnsi="Verdana" w:cs="Verdana"/>
              </w:rPr>
              <w:t>CPF:</w:t>
            </w:r>
          </w:p>
        </w:tc>
      </w:tr>
      <w:tr w:rsidR="00D80C28" w14:paraId="5F2C70D3" w14:textId="77777777">
        <w:tc>
          <w:tcPr>
            <w:tcW w:w="3959" w:type="dxa"/>
          </w:tcPr>
          <w:p w14:paraId="5A1D891C" w14:textId="77777777" w:rsidR="00D80C28" w:rsidRDefault="00D80C28">
            <w:pPr>
              <w:widowControl w:val="0"/>
              <w:snapToGrid w:val="0"/>
              <w:spacing w:line="276" w:lineRule="auto"/>
              <w:rPr>
                <w:rFonts w:ascii="Verdana" w:hAnsi="Verdana" w:cs="Verdana"/>
              </w:rPr>
            </w:pPr>
          </w:p>
          <w:p w14:paraId="3A21E5C4" w14:textId="77777777" w:rsidR="00D80C28" w:rsidRDefault="00D80C28">
            <w:pPr>
              <w:widowControl w:val="0"/>
              <w:snapToGrid w:val="0"/>
              <w:spacing w:line="276" w:lineRule="auto"/>
              <w:rPr>
                <w:rFonts w:ascii="Verdana" w:hAnsi="Verdana" w:cs="Verdana"/>
              </w:rPr>
            </w:pPr>
          </w:p>
        </w:tc>
        <w:tc>
          <w:tcPr>
            <w:tcW w:w="721" w:type="dxa"/>
          </w:tcPr>
          <w:p w14:paraId="41786DF0" w14:textId="77777777" w:rsidR="00D80C28" w:rsidRDefault="00D80C28">
            <w:pPr>
              <w:widowControl w:val="0"/>
              <w:snapToGrid w:val="0"/>
              <w:spacing w:line="276" w:lineRule="auto"/>
              <w:rPr>
                <w:rFonts w:ascii="Verdana" w:hAnsi="Verdana" w:cs="Verdana"/>
              </w:rPr>
            </w:pPr>
          </w:p>
        </w:tc>
        <w:tc>
          <w:tcPr>
            <w:tcW w:w="4392" w:type="dxa"/>
          </w:tcPr>
          <w:p w14:paraId="441E72F1" w14:textId="77777777" w:rsidR="00D80C28" w:rsidRDefault="00D80C28">
            <w:pPr>
              <w:widowControl w:val="0"/>
              <w:snapToGrid w:val="0"/>
              <w:spacing w:line="276" w:lineRule="auto"/>
              <w:rPr>
                <w:rFonts w:ascii="Verdana" w:hAnsi="Verdana" w:cs="Verdana"/>
              </w:rPr>
            </w:pPr>
          </w:p>
        </w:tc>
      </w:tr>
      <w:tr w:rsidR="00D80C28" w14:paraId="69396562" w14:textId="77777777">
        <w:tc>
          <w:tcPr>
            <w:tcW w:w="3959" w:type="dxa"/>
            <w:tcBorders>
              <w:top w:val="single" w:sz="4" w:space="0" w:color="000000"/>
              <w:bottom w:val="single" w:sz="4" w:space="0" w:color="000000"/>
            </w:tcBorders>
          </w:tcPr>
          <w:p w14:paraId="46F1305C" w14:textId="77777777" w:rsidR="00D80C28" w:rsidRDefault="00D80C28">
            <w:pPr>
              <w:widowControl w:val="0"/>
              <w:snapToGrid w:val="0"/>
              <w:spacing w:line="276" w:lineRule="auto"/>
              <w:rPr>
                <w:rFonts w:ascii="Verdana" w:hAnsi="Verdana" w:cs="Verdana"/>
              </w:rPr>
            </w:pPr>
          </w:p>
        </w:tc>
        <w:tc>
          <w:tcPr>
            <w:tcW w:w="721" w:type="dxa"/>
          </w:tcPr>
          <w:p w14:paraId="2DD90DDE" w14:textId="77777777" w:rsidR="00D80C28" w:rsidRDefault="00D80C28">
            <w:pPr>
              <w:widowControl w:val="0"/>
              <w:snapToGrid w:val="0"/>
              <w:spacing w:line="276" w:lineRule="auto"/>
              <w:rPr>
                <w:rFonts w:ascii="Verdana" w:hAnsi="Verdana" w:cs="Verdana"/>
              </w:rPr>
            </w:pPr>
          </w:p>
        </w:tc>
        <w:tc>
          <w:tcPr>
            <w:tcW w:w="4392" w:type="dxa"/>
            <w:tcBorders>
              <w:top w:val="single" w:sz="4" w:space="0" w:color="000000"/>
              <w:bottom w:val="single" w:sz="4" w:space="0" w:color="000000"/>
            </w:tcBorders>
          </w:tcPr>
          <w:p w14:paraId="7AF5CC52" w14:textId="77777777" w:rsidR="00D80C28" w:rsidRDefault="00D80C28">
            <w:pPr>
              <w:widowControl w:val="0"/>
              <w:snapToGrid w:val="0"/>
              <w:spacing w:line="276" w:lineRule="auto"/>
              <w:rPr>
                <w:rFonts w:ascii="Verdana" w:hAnsi="Verdana" w:cs="Verdana"/>
              </w:rPr>
            </w:pPr>
          </w:p>
          <w:p w14:paraId="42AC5B5A" w14:textId="77777777" w:rsidR="00D80C28" w:rsidRDefault="00D80C28">
            <w:pPr>
              <w:widowControl w:val="0"/>
              <w:spacing w:line="276" w:lineRule="auto"/>
              <w:rPr>
                <w:rFonts w:ascii="Verdana" w:hAnsi="Verdana" w:cs="Verdana"/>
              </w:rPr>
            </w:pPr>
          </w:p>
        </w:tc>
      </w:tr>
    </w:tbl>
    <w:p w14:paraId="59F34AB3" w14:textId="77777777" w:rsidR="00D80C28" w:rsidRDefault="00D80C28">
      <w:pPr>
        <w:spacing w:line="276" w:lineRule="auto"/>
        <w:rPr>
          <w:rFonts w:ascii="Verdana" w:hAnsi="Verdana"/>
        </w:rPr>
      </w:pPr>
    </w:p>
    <w:sectPr w:rsidR="00D80C28">
      <w:headerReference w:type="default" r:id="rId7"/>
      <w:footerReference w:type="default" r:id="rId8"/>
      <w:pgSz w:w="11906" w:h="16838"/>
      <w:pgMar w:top="1702" w:right="1134" w:bottom="1078" w:left="1701" w:header="284" w:footer="236"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91F09" w14:textId="77777777" w:rsidR="00F206E3" w:rsidRDefault="00F206E3">
      <w:r>
        <w:separator/>
      </w:r>
    </w:p>
  </w:endnote>
  <w:endnote w:type="continuationSeparator" w:id="0">
    <w:p w14:paraId="5740BD85" w14:textId="77777777" w:rsidR="00F206E3" w:rsidRDefault="00F20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바탕">
    <w:panose1 w:val="00000000000000000000"/>
    <w:charset w:val="8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MS Gothic;ＭＳ ゴシック">
    <w:panose1 w:val="00000000000000000000"/>
    <w:charset w:val="8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39DAD" w14:textId="77777777" w:rsidR="00D80C28" w:rsidRDefault="00D80C28">
    <w:pPr>
      <w:pStyle w:val="Cabealho"/>
      <w:jc w:val="center"/>
      <w:rPr>
        <w:rFonts w:ascii="Arial" w:hAnsi="Arial" w:cs="Arial"/>
        <w:b/>
        <w:sz w:val="16"/>
        <w:szCs w:val="16"/>
      </w:rPr>
    </w:pPr>
  </w:p>
  <w:p w14:paraId="36D4B709" w14:textId="77777777" w:rsidR="00D80C28"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197EAF29" w14:textId="77777777" w:rsidR="00D80C28"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2C127809" w14:textId="77777777" w:rsidR="00D80C28" w:rsidRDefault="00000000">
    <w:pPr>
      <w:pStyle w:val="Cabealho"/>
      <w:jc w:val="center"/>
    </w:pPr>
    <w:hyperlink r:id="rId1">
      <w:r>
        <w:rPr>
          <w:rStyle w:val="Hyperlink1"/>
          <w:rFonts w:ascii="Arial" w:hAnsi="Arial" w:cs="Arial"/>
          <w:b/>
          <w:sz w:val="16"/>
          <w:szCs w:val="16"/>
        </w:rPr>
        <w:t>www.saogabriel.es.gov.br</w:t>
      </w:r>
    </w:hyperlink>
    <w:r>
      <w:rPr>
        <w:rFonts w:ascii="Arial" w:hAnsi="Arial" w:cs="Arial"/>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A665C" w14:textId="77777777" w:rsidR="00F206E3" w:rsidRDefault="00F206E3">
      <w:r>
        <w:separator/>
      </w:r>
    </w:p>
  </w:footnote>
  <w:footnote w:type="continuationSeparator" w:id="0">
    <w:p w14:paraId="439F4721" w14:textId="77777777" w:rsidR="00F206E3" w:rsidRDefault="00F20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04903" w14:textId="77777777" w:rsidR="00D80C28" w:rsidRDefault="00D80C28">
    <w:pPr>
      <w:rPr>
        <w:rFonts w:ascii="Verdana" w:hAnsi="Verdana" w:cs="Verdana"/>
        <w:sz w:val="26"/>
        <w:szCs w:val="26"/>
      </w:rPr>
    </w:pPr>
  </w:p>
  <w:p w14:paraId="567DF884" w14:textId="77777777" w:rsidR="00D80C28" w:rsidRDefault="00000000">
    <w:pPr>
      <w:spacing w:line="276" w:lineRule="auto"/>
      <w:jc w:val="center"/>
      <w:rPr>
        <w:rFonts w:ascii="Arial" w:hAnsi="Arial" w:cs="Arial"/>
        <w:b/>
      </w:rPr>
    </w:pPr>
    <w:r>
      <w:rPr>
        <w:noProof/>
      </w:rPr>
      <w:drawing>
        <wp:anchor distT="0" distB="0" distL="114935" distR="114935" simplePos="0" relativeHeight="7" behindDoc="1" locked="0" layoutInCell="0" allowOverlap="1" wp14:anchorId="37197EB9" wp14:editId="681F5D9D">
          <wp:simplePos x="0" y="0"/>
          <wp:positionH relativeFrom="column">
            <wp:posOffset>-228600</wp:posOffset>
          </wp:positionH>
          <wp:positionV relativeFrom="paragraph">
            <wp:posOffset>-3810</wp:posOffset>
          </wp:positionV>
          <wp:extent cx="636270" cy="531495"/>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Arial Narrow" w:hAnsi="Arial Narrow" w:cs="Arial Narrow"/>
        <w:b/>
      </w:rPr>
      <w:t>Secretaria Municipal Administração</w:t>
    </w:r>
  </w:p>
  <w:p w14:paraId="39B3C688" w14:textId="77777777" w:rsidR="00D80C28" w:rsidRDefault="00D80C28">
    <w:pPr>
      <w:pStyle w:val="Cabealho"/>
      <w:jc w:val="center"/>
      <w:rPr>
        <w:rFonts w:ascii="Arial" w:hAnsi="Arial" w:cs="Arial"/>
        <w:b/>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1943FA"/>
    <w:multiLevelType w:val="multilevel"/>
    <w:tmpl w:val="1FB48386"/>
    <w:lvl w:ilvl="0">
      <w:start w:val="1"/>
      <w:numFmt w:val="decimal"/>
      <w:lvlText w:val="%1."/>
      <w:lvlJc w:val="left"/>
      <w:pPr>
        <w:tabs>
          <w:tab w:val="num" w:pos="0"/>
        </w:tabs>
        <w:ind w:left="360" w:hanging="360"/>
      </w:pPr>
      <w:rPr>
        <w:rFonts w:ascii="Arial" w:hAnsi="Arial" w:cs="Arial"/>
        <w:b/>
        <w:sz w:val="20"/>
        <w:szCs w:val="20"/>
      </w:rPr>
    </w:lvl>
    <w:lvl w:ilvl="1">
      <w:start w:val="1"/>
      <w:numFmt w:val="decimal"/>
      <w:lvlText w:val="%1.%2."/>
      <w:lvlJc w:val="left"/>
      <w:pPr>
        <w:tabs>
          <w:tab w:val="num" w:pos="0"/>
        </w:tabs>
        <w:ind w:left="360" w:hanging="360"/>
      </w:pPr>
      <w:rPr>
        <w:rFonts w:ascii="Arial" w:hAnsi="Arial" w:cs="Arial"/>
        <w:b/>
        <w:sz w:val="20"/>
        <w:szCs w:val="20"/>
      </w:rPr>
    </w:lvl>
    <w:lvl w:ilvl="2">
      <w:start w:val="1"/>
      <w:numFmt w:val="decimal"/>
      <w:lvlText w:val="%1.%2.%3."/>
      <w:lvlJc w:val="left"/>
      <w:pPr>
        <w:tabs>
          <w:tab w:val="num" w:pos="0"/>
        </w:tabs>
        <w:ind w:left="720" w:hanging="720"/>
      </w:pPr>
      <w:rPr>
        <w:rFonts w:ascii="Arial" w:hAnsi="Arial" w:cs="Arial"/>
        <w:b/>
        <w:sz w:val="20"/>
        <w:szCs w:val="20"/>
      </w:rPr>
    </w:lvl>
    <w:lvl w:ilvl="3">
      <w:start w:val="1"/>
      <w:numFmt w:val="decimal"/>
      <w:lvlText w:val="%1.%2.%3.%4."/>
      <w:lvlJc w:val="left"/>
      <w:pPr>
        <w:tabs>
          <w:tab w:val="num" w:pos="0"/>
        </w:tabs>
        <w:ind w:left="720" w:hanging="720"/>
      </w:pPr>
      <w:rPr>
        <w:rFonts w:ascii="Arial" w:hAnsi="Arial" w:cs="Arial"/>
        <w:b/>
        <w:sz w:val="20"/>
        <w:szCs w:val="20"/>
      </w:rPr>
    </w:lvl>
    <w:lvl w:ilvl="4">
      <w:start w:val="1"/>
      <w:numFmt w:val="decimal"/>
      <w:lvlText w:val="%1.%2.%3.%4.%5."/>
      <w:lvlJc w:val="left"/>
      <w:pPr>
        <w:tabs>
          <w:tab w:val="num" w:pos="0"/>
        </w:tabs>
        <w:ind w:left="1080" w:hanging="1080"/>
      </w:pPr>
      <w:rPr>
        <w:rFonts w:ascii="Arial" w:hAnsi="Arial" w:cs="Arial"/>
        <w:b/>
        <w:sz w:val="20"/>
        <w:szCs w:val="20"/>
      </w:rPr>
    </w:lvl>
    <w:lvl w:ilvl="5">
      <w:start w:val="1"/>
      <w:numFmt w:val="decimal"/>
      <w:lvlText w:val="%1.%2.%3.%4.%5.%6."/>
      <w:lvlJc w:val="left"/>
      <w:pPr>
        <w:tabs>
          <w:tab w:val="num" w:pos="0"/>
        </w:tabs>
        <w:ind w:left="1080" w:hanging="1080"/>
      </w:pPr>
      <w:rPr>
        <w:rFonts w:ascii="Arial" w:hAnsi="Arial" w:cs="Arial"/>
        <w:b/>
        <w:sz w:val="20"/>
        <w:szCs w:val="20"/>
      </w:rPr>
    </w:lvl>
    <w:lvl w:ilvl="6">
      <w:start w:val="1"/>
      <w:numFmt w:val="decimal"/>
      <w:lvlText w:val="%1.%2.%3.%4.%5.%6.%7."/>
      <w:lvlJc w:val="left"/>
      <w:pPr>
        <w:tabs>
          <w:tab w:val="num" w:pos="0"/>
        </w:tabs>
        <w:ind w:left="1440" w:hanging="1440"/>
      </w:pPr>
      <w:rPr>
        <w:rFonts w:ascii="Arial" w:hAnsi="Arial" w:cs="Arial"/>
        <w:b/>
        <w:sz w:val="20"/>
        <w:szCs w:val="20"/>
      </w:rPr>
    </w:lvl>
    <w:lvl w:ilvl="7">
      <w:start w:val="1"/>
      <w:numFmt w:val="decimal"/>
      <w:lvlText w:val="%1.%2.%3.%4.%5.%6.%7.%8."/>
      <w:lvlJc w:val="left"/>
      <w:pPr>
        <w:tabs>
          <w:tab w:val="num" w:pos="0"/>
        </w:tabs>
        <w:ind w:left="1440" w:hanging="1440"/>
      </w:pPr>
      <w:rPr>
        <w:rFonts w:ascii="Arial" w:hAnsi="Arial" w:cs="Arial"/>
        <w:b/>
        <w:sz w:val="20"/>
        <w:szCs w:val="20"/>
      </w:rPr>
    </w:lvl>
    <w:lvl w:ilvl="8">
      <w:start w:val="1"/>
      <w:numFmt w:val="decimal"/>
      <w:lvlText w:val="%1.%2.%3.%4.%5.%6.%7.%8.%9."/>
      <w:lvlJc w:val="left"/>
      <w:pPr>
        <w:tabs>
          <w:tab w:val="num" w:pos="0"/>
        </w:tabs>
        <w:ind w:left="1800" w:hanging="1800"/>
      </w:pPr>
      <w:rPr>
        <w:rFonts w:ascii="Arial" w:hAnsi="Arial" w:cs="Arial"/>
        <w:b/>
        <w:sz w:val="20"/>
        <w:szCs w:val="20"/>
      </w:rPr>
    </w:lvl>
  </w:abstractNum>
  <w:abstractNum w:abstractNumId="1" w15:restartNumberingAfterBreak="0">
    <w:nsid w:val="22DE45AD"/>
    <w:multiLevelType w:val="multilevel"/>
    <w:tmpl w:val="90B63B88"/>
    <w:lvl w:ilvl="0">
      <w:start w:val="1"/>
      <w:numFmt w:val="decimal"/>
      <w:pStyle w:val="Nivel01"/>
      <w:lvlText w:val="%1."/>
      <w:lvlJc w:val="left"/>
      <w:pPr>
        <w:tabs>
          <w:tab w:val="num" w:pos="0"/>
        </w:tabs>
        <w:ind w:left="360" w:hanging="360"/>
      </w:pPr>
      <w:rPr>
        <w:b/>
      </w:rPr>
    </w:lvl>
    <w:lvl w:ilvl="1">
      <w:start w:val="1"/>
      <w:numFmt w:val="decimal"/>
      <w:lvlText w:val="%1.%2."/>
      <w:lvlJc w:val="left"/>
      <w:pPr>
        <w:tabs>
          <w:tab w:val="num" w:pos="0"/>
        </w:tabs>
        <w:ind w:left="4969" w:hanging="432"/>
      </w:pPr>
      <w:rPr>
        <w:rFonts w:ascii="Verdana" w:hAnsi="Verdana" w:cs="Verdana"/>
        <w:b/>
        <w:bCs/>
        <w:i w:val="0"/>
        <w:strike w:val="0"/>
        <w:dstrike w:val="0"/>
        <w:color w:val="000000"/>
        <w:sz w:val="20"/>
        <w:szCs w:val="20"/>
        <w:u w:val="none"/>
      </w:rPr>
    </w:lvl>
    <w:lvl w:ilvl="2">
      <w:start w:val="1"/>
      <w:numFmt w:val="decimal"/>
      <w:lvlText w:val="%1.%2.%3."/>
      <w:lvlJc w:val="left"/>
      <w:pPr>
        <w:tabs>
          <w:tab w:val="num" w:pos="0"/>
        </w:tabs>
        <w:ind w:left="3198" w:hanging="504"/>
      </w:pPr>
      <w:rPr>
        <w:rFonts w:ascii="Verdana" w:hAnsi="Verdana" w:cs="Arial"/>
        <w:b w:val="0"/>
        <w:i w:val="0"/>
        <w:strike w:val="0"/>
        <w:dstrike w:val="0"/>
        <w:color w:val="00000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39AA7838"/>
    <w:multiLevelType w:val="multilevel"/>
    <w:tmpl w:val="B136DE1C"/>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D413A39"/>
    <w:multiLevelType w:val="multilevel"/>
    <w:tmpl w:val="DD3037FE"/>
    <w:lvl w:ilvl="0">
      <w:start w:val="1"/>
      <w:numFmt w:val="lowerLetter"/>
      <w:lvlText w:val="%1."/>
      <w:lvlJc w:val="left"/>
      <w:pPr>
        <w:tabs>
          <w:tab w:val="num" w:pos="0"/>
        </w:tabs>
        <w:ind w:left="720" w:hanging="360"/>
      </w:pPr>
      <w:rPr>
        <w:rFonts w:ascii="Verdana" w:eastAsia="Batang;바탕" w:hAnsi="Verdana" w:cs="Arial"/>
        <w:b/>
        <w:i w:val="0"/>
        <w:spacing w:val="0"/>
        <w:kern w:val="2"/>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477473D4"/>
    <w:multiLevelType w:val="multilevel"/>
    <w:tmpl w:val="C9F43D90"/>
    <w:lvl w:ilvl="0">
      <w:start w:val="1"/>
      <w:numFmt w:val="lowerLetter"/>
      <w:lvlText w:val="%1."/>
      <w:lvlJc w:val="left"/>
      <w:pPr>
        <w:tabs>
          <w:tab w:val="num" w:pos="0"/>
        </w:tabs>
        <w:ind w:left="0" w:firstLine="0"/>
      </w:pPr>
      <w:rPr>
        <w:rFonts w:ascii="Arial" w:hAnsi="Arial" w:cs="Arial"/>
        <w:b/>
        <w:i w:val="0"/>
        <w:color w:val="00000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705F437B"/>
    <w:multiLevelType w:val="multilevel"/>
    <w:tmpl w:val="02B4FB0A"/>
    <w:lvl w:ilvl="0">
      <w:start w:val="1"/>
      <w:numFmt w:val="lowerLetter"/>
      <w:lvlText w:val="%1)"/>
      <w:lvlJc w:val="left"/>
      <w:pPr>
        <w:tabs>
          <w:tab w:val="num" w:pos="720"/>
        </w:tabs>
        <w:ind w:left="720" w:hanging="360"/>
      </w:pPr>
      <w:rPr>
        <w:rFonts w:ascii="Verdana" w:hAnsi="Verdana"/>
        <w:b/>
        <w:bCs/>
      </w:rPr>
    </w:lvl>
    <w:lvl w:ilvl="1">
      <w:start w:val="1"/>
      <w:numFmt w:val="lowerLetter"/>
      <w:lvlText w:val="%2)"/>
      <w:lvlJc w:val="left"/>
      <w:pPr>
        <w:tabs>
          <w:tab w:val="num" w:pos="1080"/>
        </w:tabs>
        <w:ind w:left="1080" w:hanging="360"/>
      </w:pPr>
      <w:rPr>
        <w:rFonts w:ascii="Verdana" w:hAnsi="Verdana"/>
        <w:b/>
        <w:bCs/>
      </w:rPr>
    </w:lvl>
    <w:lvl w:ilvl="2">
      <w:start w:val="1"/>
      <w:numFmt w:val="lowerLetter"/>
      <w:lvlText w:val="%3)"/>
      <w:lvlJc w:val="left"/>
      <w:pPr>
        <w:tabs>
          <w:tab w:val="num" w:pos="1440"/>
        </w:tabs>
        <w:ind w:left="1440" w:hanging="360"/>
      </w:pPr>
      <w:rPr>
        <w:rFonts w:ascii="Verdana" w:hAnsi="Verdana"/>
        <w:b/>
        <w:bCs/>
      </w:rPr>
    </w:lvl>
    <w:lvl w:ilvl="3">
      <w:start w:val="1"/>
      <w:numFmt w:val="lowerLetter"/>
      <w:lvlText w:val="%4)"/>
      <w:lvlJc w:val="left"/>
      <w:pPr>
        <w:tabs>
          <w:tab w:val="num" w:pos="1800"/>
        </w:tabs>
        <w:ind w:left="1800" w:hanging="360"/>
      </w:pPr>
      <w:rPr>
        <w:rFonts w:ascii="Verdana" w:hAnsi="Verdana"/>
        <w:b/>
        <w:bCs/>
      </w:rPr>
    </w:lvl>
    <w:lvl w:ilvl="4">
      <w:start w:val="1"/>
      <w:numFmt w:val="lowerLetter"/>
      <w:lvlText w:val="%5)"/>
      <w:lvlJc w:val="left"/>
      <w:pPr>
        <w:tabs>
          <w:tab w:val="num" w:pos="2160"/>
        </w:tabs>
        <w:ind w:left="2160" w:hanging="360"/>
      </w:pPr>
      <w:rPr>
        <w:rFonts w:ascii="Verdana" w:hAnsi="Verdana"/>
        <w:b/>
        <w:bCs/>
      </w:rPr>
    </w:lvl>
    <w:lvl w:ilvl="5">
      <w:start w:val="1"/>
      <w:numFmt w:val="lowerLetter"/>
      <w:lvlText w:val="%6)"/>
      <w:lvlJc w:val="left"/>
      <w:pPr>
        <w:tabs>
          <w:tab w:val="num" w:pos="2520"/>
        </w:tabs>
        <w:ind w:left="2520" w:hanging="360"/>
      </w:pPr>
      <w:rPr>
        <w:rFonts w:ascii="Verdana" w:hAnsi="Verdana"/>
        <w:b/>
        <w:bCs/>
      </w:rPr>
    </w:lvl>
    <w:lvl w:ilvl="6">
      <w:start w:val="1"/>
      <w:numFmt w:val="lowerLetter"/>
      <w:lvlText w:val="%7)"/>
      <w:lvlJc w:val="left"/>
      <w:pPr>
        <w:tabs>
          <w:tab w:val="num" w:pos="2880"/>
        </w:tabs>
        <w:ind w:left="2880" w:hanging="360"/>
      </w:pPr>
      <w:rPr>
        <w:rFonts w:ascii="Verdana" w:hAnsi="Verdana"/>
        <w:b/>
        <w:bCs/>
      </w:rPr>
    </w:lvl>
    <w:lvl w:ilvl="7">
      <w:start w:val="1"/>
      <w:numFmt w:val="lowerLetter"/>
      <w:lvlText w:val="%8)"/>
      <w:lvlJc w:val="left"/>
      <w:pPr>
        <w:tabs>
          <w:tab w:val="num" w:pos="3240"/>
        </w:tabs>
        <w:ind w:left="3240" w:hanging="360"/>
      </w:pPr>
      <w:rPr>
        <w:rFonts w:ascii="Verdana" w:hAnsi="Verdana"/>
        <w:b/>
        <w:bCs/>
      </w:rPr>
    </w:lvl>
    <w:lvl w:ilvl="8">
      <w:start w:val="1"/>
      <w:numFmt w:val="lowerLetter"/>
      <w:lvlText w:val="%9)"/>
      <w:lvlJc w:val="left"/>
      <w:pPr>
        <w:tabs>
          <w:tab w:val="num" w:pos="3600"/>
        </w:tabs>
        <w:ind w:left="3600" w:hanging="360"/>
      </w:pPr>
      <w:rPr>
        <w:rFonts w:ascii="Verdana" w:hAnsi="Verdana"/>
        <w:b/>
        <w:bCs/>
      </w:rPr>
    </w:lvl>
  </w:abstractNum>
  <w:abstractNum w:abstractNumId="6" w15:restartNumberingAfterBreak="0">
    <w:nsid w:val="716B6921"/>
    <w:multiLevelType w:val="multilevel"/>
    <w:tmpl w:val="E984F0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43282177">
    <w:abstractNumId w:val="2"/>
  </w:num>
  <w:num w:numId="2" w16cid:durableId="1107432789">
    <w:abstractNumId w:val="4"/>
  </w:num>
  <w:num w:numId="3" w16cid:durableId="1008874283">
    <w:abstractNumId w:val="0"/>
  </w:num>
  <w:num w:numId="4" w16cid:durableId="884291037">
    <w:abstractNumId w:val="3"/>
  </w:num>
  <w:num w:numId="5" w16cid:durableId="307712230">
    <w:abstractNumId w:val="1"/>
  </w:num>
  <w:num w:numId="6" w16cid:durableId="430859237">
    <w:abstractNumId w:val="5"/>
  </w:num>
  <w:num w:numId="7" w16cid:durableId="1499055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C28"/>
    <w:rsid w:val="001A4638"/>
    <w:rsid w:val="005A6CD4"/>
    <w:rsid w:val="00824324"/>
    <w:rsid w:val="00A1759B"/>
    <w:rsid w:val="00A40245"/>
    <w:rsid w:val="00D80C28"/>
    <w:rsid w:val="00F206E3"/>
    <w:rsid w:val="00F4247C"/>
    <w:rsid w:val="00F4476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A8EA1"/>
  <w15:docId w15:val="{89F636C1-39B4-4DA8-A454-202B69279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textAlignment w:val="baseline"/>
    </w:pPr>
    <w:rPr>
      <w:rFonts w:ascii="Times New Roman" w:eastAsia="Times New Roman" w:hAnsi="Times New Roman" w:cs="Times New Roman"/>
      <w:lang w:eastAsia="zh-CN"/>
    </w:rPr>
  </w:style>
  <w:style w:type="paragraph" w:styleId="Ttulo1">
    <w:name w:val="heading 1"/>
    <w:basedOn w:val="Normal"/>
    <w:next w:val="Normal"/>
    <w:uiPriority w:val="9"/>
    <w:qFormat/>
    <w:pPr>
      <w:keepNext/>
      <w:numPr>
        <w:numId w:val="1"/>
      </w:numPr>
      <w:overflowPunct/>
      <w:jc w:val="both"/>
      <w:textAlignment w:val="auto"/>
      <w:outlineLvl w:val="0"/>
    </w:pPr>
    <w:rPr>
      <w:sz w:val="24"/>
    </w:rPr>
  </w:style>
  <w:style w:type="paragraph" w:styleId="Ttulo2">
    <w:name w:val="heading 2"/>
    <w:basedOn w:val="Normal"/>
    <w:next w:val="Normal"/>
    <w:uiPriority w:val="9"/>
    <w:unhideWhenUsed/>
    <w:qFormat/>
    <w:pPr>
      <w:keepNext/>
      <w:numPr>
        <w:ilvl w:val="1"/>
        <w:numId w:val="1"/>
      </w:numPr>
      <w:spacing w:before="240" w:after="60"/>
      <w:outlineLvl w:val="1"/>
    </w:pPr>
    <w:rPr>
      <w:rFonts w:ascii="Cambria" w:hAnsi="Cambria" w:cs="Cambria"/>
      <w:b/>
      <w:bCs/>
      <w:i/>
      <w:iCs/>
      <w:sz w:val="28"/>
      <w:szCs w:val="28"/>
    </w:rPr>
  </w:style>
  <w:style w:type="paragraph" w:styleId="Ttulo3">
    <w:name w:val="heading 3"/>
    <w:basedOn w:val="Normal"/>
    <w:next w:val="Normal"/>
    <w:uiPriority w:val="9"/>
    <w:unhideWhenUsed/>
    <w:qFormat/>
    <w:pPr>
      <w:keepNext/>
      <w:numPr>
        <w:ilvl w:val="2"/>
        <w:numId w:val="1"/>
      </w:numP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jc w:val="both"/>
      <w:outlineLvl w:val="2"/>
    </w:pPr>
    <w:rPr>
      <w:rFonts w:ascii="Arial" w:hAnsi="Arial" w:cs="Arial"/>
      <w:sz w:val="24"/>
    </w:rPr>
  </w:style>
  <w:style w:type="paragraph" w:styleId="Ttulo4">
    <w:name w:val="heading 4"/>
    <w:basedOn w:val="Normal"/>
    <w:next w:val="Normal"/>
    <w:uiPriority w:val="9"/>
    <w:unhideWhenUsed/>
    <w:qFormat/>
    <w:pPr>
      <w:keepNext/>
      <w:numPr>
        <w:ilvl w:val="3"/>
        <w:numId w:val="1"/>
      </w:numPr>
      <w:overflowPunct/>
      <w:spacing w:before="240" w:after="60"/>
      <w:textAlignment w:val="auto"/>
      <w:outlineLvl w:val="3"/>
    </w:pPr>
    <w:rPr>
      <w:b/>
      <w:bCs/>
      <w:sz w:val="28"/>
      <w:szCs w:val="28"/>
    </w:rPr>
  </w:style>
  <w:style w:type="paragraph" w:styleId="Ttulo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Ttulo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Ttulo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qFormat/>
    <w:rPr>
      <w:rFonts w:ascii="Arial" w:eastAsia="Batang;바탕" w:hAnsi="Arial" w:cs="Arial"/>
      <w:sz w:val="20"/>
      <w:szCs w:val="20"/>
    </w:rPr>
  </w:style>
  <w:style w:type="character" w:customStyle="1" w:styleId="WW8Num3z0">
    <w:name w:val="WW8Num3z0"/>
    <w:qFormat/>
    <w:rPr>
      <w:rFonts w:ascii="Arial" w:hAnsi="Arial" w:cs="Arial"/>
      <w:b/>
      <w:i w:val="0"/>
      <w:color w:val="000000"/>
      <w:sz w:val="24"/>
      <w:szCs w:val="24"/>
    </w:rPr>
  </w:style>
  <w:style w:type="character" w:customStyle="1" w:styleId="WW8Num3z1">
    <w:name w:val="WW8Num3z1"/>
    <w:qFormat/>
    <w:rPr>
      <w:rFonts w:ascii="Symbol" w:hAnsi="Symbol" w:cs="Symbol"/>
    </w:rPr>
  </w:style>
  <w:style w:type="character" w:customStyle="1" w:styleId="WW8Num3z2">
    <w:name w:val="WW8Num3z2"/>
    <w:qFormat/>
    <w:rPr>
      <w:rFonts w:ascii="Arial" w:hAnsi="Arial" w:cs="Arial"/>
      <w:b/>
      <w:i w:val="0"/>
      <w:color w:val="000000"/>
      <w:sz w:val="20"/>
      <w:szCs w:val="20"/>
    </w:rPr>
  </w:style>
  <w:style w:type="character" w:customStyle="1" w:styleId="WW8Num4z0">
    <w:name w:val="WW8Num4z0"/>
    <w:qFormat/>
    <w:rPr>
      <w:rFonts w:ascii="Arial" w:hAnsi="Arial" w:cs="Arial"/>
      <w:b/>
      <w:i w:val="0"/>
      <w:color w:val="000000"/>
      <w:sz w:val="20"/>
      <w:szCs w:val="20"/>
    </w:rPr>
  </w:style>
  <w:style w:type="character" w:customStyle="1" w:styleId="WW8Num5z0">
    <w:name w:val="WW8Num5z0"/>
    <w:qFormat/>
    <w:rPr>
      <w:rFonts w:ascii="Arial" w:hAnsi="Arial" w:cs="Arial"/>
      <w:b/>
      <w:sz w:val="20"/>
      <w:szCs w:val="20"/>
    </w:rPr>
  </w:style>
  <w:style w:type="character" w:customStyle="1" w:styleId="WW8Num6z0">
    <w:name w:val="WW8Num6z0"/>
    <w:qFormat/>
    <w:rPr>
      <w:rFonts w:ascii="Arial" w:hAnsi="Arial" w:cs="Arial"/>
      <w:b/>
      <w:i w:val="0"/>
      <w:spacing w:val="0"/>
      <w:kern w:val="2"/>
      <w:position w:val="0"/>
      <w:sz w:val="20"/>
      <w:szCs w:val="20"/>
      <w:vertAlign w:val="baseline"/>
    </w:rPr>
  </w:style>
  <w:style w:type="character" w:customStyle="1" w:styleId="WW8Num7z0">
    <w:name w:val="WW8Num7z0"/>
    <w:qFormat/>
    <w:rPr>
      <w:rFonts w:ascii="Arial" w:hAnsi="Arial" w:cs="Arial"/>
      <w:b/>
      <w:i w:val="0"/>
      <w:spacing w:val="0"/>
      <w:kern w:val="2"/>
      <w:position w:val="0"/>
      <w:sz w:val="20"/>
      <w:szCs w:val="20"/>
      <w:vertAlign w:val="baseline"/>
    </w:rPr>
  </w:style>
  <w:style w:type="character" w:customStyle="1" w:styleId="WW8Num8z0">
    <w:name w:val="WW8Num8z0"/>
    <w:qFormat/>
    <w:rPr>
      <w:rFonts w:ascii="Arial" w:eastAsia="Batang;바탕" w:hAnsi="Arial" w:cs="Arial"/>
      <w:b/>
      <w:sz w:val="20"/>
      <w:szCs w:val="20"/>
    </w:rPr>
  </w:style>
  <w:style w:type="character" w:customStyle="1" w:styleId="WW8Num9z0">
    <w:name w:val="WW8Num9z0"/>
    <w:qFormat/>
    <w:rPr>
      <w:rFonts w:ascii="Arial" w:eastAsia="Batang;바탕" w:hAnsi="Arial" w:cs="Arial"/>
      <w:b/>
      <w:i w:val="0"/>
      <w:spacing w:val="0"/>
      <w:kern w:val="2"/>
      <w:position w:val="0"/>
      <w:sz w:val="20"/>
      <w:szCs w:val="20"/>
      <w:vertAlign w:val="baseline"/>
    </w:rPr>
  </w:style>
  <w:style w:type="character" w:customStyle="1" w:styleId="WW8Num10z0">
    <w:name w:val="WW8Num10z0"/>
    <w:qFormat/>
    <w:rPr>
      <w:b/>
    </w:rPr>
  </w:style>
  <w:style w:type="character" w:customStyle="1" w:styleId="WW8Num10z1">
    <w:name w:val="WW8Num10z1"/>
    <w:qFormat/>
    <w:rPr>
      <w:rFonts w:ascii="Verdana" w:hAnsi="Verdana" w:cs="Verdana"/>
      <w:b/>
      <w:bCs/>
      <w:i w:val="0"/>
      <w:strike w:val="0"/>
      <w:dstrike w:val="0"/>
      <w:color w:val="000000"/>
      <w:sz w:val="20"/>
      <w:szCs w:val="20"/>
      <w:u w:val="none"/>
    </w:rPr>
  </w:style>
  <w:style w:type="character" w:customStyle="1" w:styleId="WW8Num10z2">
    <w:name w:val="WW8Num10z2"/>
    <w:qFormat/>
    <w:rPr>
      <w:rFonts w:ascii="Verdana" w:hAnsi="Verdana" w:cs="Arial"/>
      <w:b w:val="0"/>
      <w:i w:val="0"/>
      <w:strike w:val="0"/>
      <w:dstrike w:val="0"/>
      <w:color w:val="000000"/>
      <w:sz w:val="20"/>
      <w:szCs w:val="20"/>
    </w:rPr>
  </w:style>
  <w:style w:type="character" w:customStyle="1" w:styleId="WW8Num11z0">
    <w:name w:val="WW8Num11z0"/>
    <w:qFormat/>
    <w:rPr>
      <w:rFonts w:ascii="Verdana" w:hAnsi="Verdana" w:cs="Verdana"/>
    </w:rPr>
  </w:style>
  <w:style w:type="character" w:customStyle="1" w:styleId="Fontepargpadro2">
    <w:name w:val="Fonte parág. padrão2"/>
    <w:qFormat/>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rPr>
      <w:rFonts w:ascii="Symbol" w:hAnsi="Symbol" w:cs="Symbol"/>
    </w:rPr>
  </w:style>
  <w:style w:type="character" w:customStyle="1" w:styleId="WW8Num5z2">
    <w:name w:val="WW8Num5z2"/>
    <w:qFormat/>
    <w:rPr>
      <w:rFonts w:ascii="Arial" w:hAnsi="Arial" w:cs="Arial"/>
      <w:b/>
      <w:i w:val="0"/>
      <w:color w:val="000000"/>
      <w:sz w:val="20"/>
      <w:szCs w:val="20"/>
    </w:rPr>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Arial" w:hAnsi="Arial" w:cs="Arial"/>
      <w:b/>
      <w:i w:val="0"/>
      <w:spacing w:val="0"/>
      <w:kern w:val="2"/>
      <w:position w:val="0"/>
      <w:sz w:val="20"/>
      <w:szCs w:val="20"/>
      <w:vertAlign w:val="baseline"/>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Fontepargpadro1">
    <w:name w:val="Fonte parág. padrão1"/>
    <w:qFormat/>
  </w:style>
  <w:style w:type="character" w:styleId="Nmerodepgina">
    <w:name w:val="page number"/>
    <w:basedOn w:val="Fontepargpadro1"/>
    <w:qFormat/>
  </w:style>
  <w:style w:type="character" w:customStyle="1" w:styleId="Ttulo1Char">
    <w:name w:val="Título 1 Char"/>
    <w:qFormat/>
    <w:rPr>
      <w:sz w:val="24"/>
    </w:rPr>
  </w:style>
  <w:style w:type="character" w:customStyle="1" w:styleId="CabealhoChar">
    <w:name w:val="Cabeçalho Char"/>
    <w:basedOn w:val="Fontepargpadro1"/>
    <w:qFormat/>
  </w:style>
  <w:style w:type="character" w:customStyle="1" w:styleId="Hyperlink1">
    <w:name w:val="Hyperlink1"/>
    <w:qFormat/>
    <w:rsid w:val="003C1C24"/>
    <w:rPr>
      <w:color w:val="000080"/>
      <w:u w:val="single"/>
    </w:rPr>
  </w:style>
  <w:style w:type="character" w:customStyle="1" w:styleId="Ttulo8Char">
    <w:name w:val="Título 8 Char"/>
    <w:qFormat/>
    <w:rPr>
      <w:rFonts w:ascii="Calibri" w:eastAsia="Times New Roman" w:hAnsi="Calibri" w:cs="Times New Roman"/>
      <w:i/>
      <w:iCs/>
      <w:sz w:val="24"/>
      <w:szCs w:val="24"/>
    </w:rPr>
  </w:style>
  <w:style w:type="character" w:customStyle="1" w:styleId="Ttulo6Char">
    <w:name w:val="Título 6 Char"/>
    <w:qFormat/>
    <w:rPr>
      <w:b/>
      <w:bCs/>
      <w:sz w:val="22"/>
      <w:szCs w:val="22"/>
    </w:rPr>
  </w:style>
  <w:style w:type="character" w:customStyle="1" w:styleId="Ttulo2Char">
    <w:name w:val="Título 2 Char"/>
    <w:qFormat/>
    <w:rPr>
      <w:rFonts w:ascii="Cambria" w:eastAsia="Times New Roman" w:hAnsi="Cambria" w:cs="Times New Roman"/>
      <w:b/>
      <w:bCs/>
      <w:i/>
      <w:iCs/>
      <w:sz w:val="28"/>
      <w:szCs w:val="28"/>
    </w:rPr>
  </w:style>
  <w:style w:type="character" w:customStyle="1" w:styleId="Ttulo4Char">
    <w:name w:val="Título 4 Char"/>
    <w:qFormat/>
    <w:rPr>
      <w:b/>
      <w:bCs/>
      <w:sz w:val="28"/>
      <w:szCs w:val="28"/>
    </w:rPr>
  </w:style>
  <w:style w:type="character" w:customStyle="1" w:styleId="Corpodetexto3Char">
    <w:name w:val="Corpo de texto 3 Char"/>
    <w:qFormat/>
    <w:rPr>
      <w:rFonts w:ascii="Arial" w:hAnsi="Arial" w:cs="Arial"/>
      <w:sz w:val="22"/>
    </w:rPr>
  </w:style>
  <w:style w:type="character" w:customStyle="1" w:styleId="CorpodetextoChar">
    <w:name w:val="Corpo de texto Char"/>
    <w:basedOn w:val="Fontepargpadro1"/>
    <w:qFormat/>
  </w:style>
  <w:style w:type="character" w:customStyle="1" w:styleId="Corpodetexto2Char">
    <w:name w:val="Corpo de texto 2 Char"/>
    <w:qFormat/>
    <w:rPr>
      <w:rFonts w:ascii="Arial" w:hAnsi="Arial" w:cs="Arial"/>
      <w:b/>
      <w:sz w:val="22"/>
    </w:rPr>
  </w:style>
  <w:style w:type="character" w:customStyle="1" w:styleId="Recuodecorpodetexto3Char">
    <w:name w:val="Recuo de corpo de texto 3 Char"/>
    <w:qFormat/>
    <w:rPr>
      <w:sz w:val="16"/>
      <w:szCs w:val="16"/>
    </w:rPr>
  </w:style>
  <w:style w:type="character" w:customStyle="1" w:styleId="Refdecomentrio1">
    <w:name w:val="Ref. de comentário1"/>
    <w:qFormat/>
    <w:rPr>
      <w:sz w:val="16"/>
      <w:szCs w:val="16"/>
    </w:rPr>
  </w:style>
  <w:style w:type="character" w:customStyle="1" w:styleId="TextodecomentrioChar">
    <w:name w:val="Texto de comentário Char"/>
    <w:qFormat/>
  </w:style>
  <w:style w:type="character" w:customStyle="1" w:styleId="TextodebaloChar">
    <w:name w:val="Texto de balão Char"/>
    <w:qFormat/>
    <w:rPr>
      <w:rFonts w:ascii="Tahoma" w:hAnsi="Tahoma" w:cs="Tahoma"/>
      <w:sz w:val="16"/>
      <w:szCs w:val="16"/>
    </w:rPr>
  </w:style>
  <w:style w:type="character" w:customStyle="1" w:styleId="AssuntodocomentrioChar">
    <w:name w:val="Assunto do comentário Char"/>
    <w:qFormat/>
    <w:rPr>
      <w:b/>
      <w:bCs/>
    </w:rPr>
  </w:style>
  <w:style w:type="character" w:customStyle="1" w:styleId="Ttulo7Char">
    <w:name w:val="Título 7 Char"/>
    <w:qFormat/>
    <w:rPr>
      <w:rFonts w:ascii="Calibri" w:eastAsia="Times New Roman" w:hAnsi="Calibri" w:cs="Times New Roman"/>
      <w:sz w:val="24"/>
      <w:szCs w:val="24"/>
    </w:rPr>
  </w:style>
  <w:style w:type="character" w:customStyle="1" w:styleId="RodapChar">
    <w:name w:val="Rodapé Char"/>
    <w:basedOn w:val="Fontepargpadro1"/>
    <w:qFormat/>
  </w:style>
  <w:style w:type="character" w:customStyle="1" w:styleId="apple-converted-space">
    <w:name w:val="apple-converted-space"/>
    <w:basedOn w:val="Fontepargpadro1"/>
    <w:qFormat/>
  </w:style>
  <w:style w:type="character" w:customStyle="1" w:styleId="Smbolosdenumerao">
    <w:name w:val="Símbolos de numeração"/>
    <w:qFormat/>
    <w:rPr>
      <w:rFonts w:ascii="Verdana" w:hAnsi="Verdana"/>
      <w:b/>
      <w:bCs/>
    </w:rPr>
  </w:style>
  <w:style w:type="character" w:styleId="Forte">
    <w:name w:val="Strong"/>
    <w:qFormat/>
    <w:rPr>
      <w:b/>
      <w:bCs/>
    </w:rPr>
  </w:style>
  <w:style w:type="character" w:styleId="Refdecomentrio">
    <w:name w:val="annotation reference"/>
    <w:qFormat/>
    <w:rPr>
      <w:sz w:val="16"/>
      <w:szCs w:val="16"/>
    </w:rPr>
  </w:style>
  <w:style w:type="character" w:customStyle="1" w:styleId="TextodecomentrioChar1">
    <w:name w:val="Texto de comentário Char1"/>
    <w:qFormat/>
    <w:rPr>
      <w:lang w:eastAsia="zh-CN"/>
    </w:rPr>
  </w:style>
  <w:style w:type="character" w:customStyle="1" w:styleId="Nivel2Char">
    <w:name w:val="Nivel 2 Char"/>
    <w:qFormat/>
    <w:rPr>
      <w:rFonts w:ascii="Arial" w:eastAsia="MS Mincho;ＭＳ 明朝" w:hAnsi="Arial" w:cs="Arial"/>
      <w:color w:val="000000"/>
    </w:rPr>
  </w:style>
  <w:style w:type="character" w:customStyle="1" w:styleId="Nivel3Char">
    <w:name w:val="Nivel 3 Char"/>
    <w:qFormat/>
    <w:rPr>
      <w:rFonts w:ascii="Arial" w:eastAsia="MS Mincho;ＭＳ 明朝" w:hAnsi="Arial" w:cs="Arial"/>
      <w:color w:val="000000"/>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Arial"/>
      <w:sz w:val="28"/>
      <w:szCs w:val="28"/>
    </w:rPr>
  </w:style>
  <w:style w:type="paragraph" w:styleId="Corpodetexto">
    <w:name w:val="Body Text"/>
    <w:basedOn w:val="Normal"/>
    <w:pPr>
      <w:spacing w:line="240" w:lineRule="atLeast"/>
      <w:jc w:val="both"/>
    </w:pPr>
    <w:rPr>
      <w:sz w:val="24"/>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sz w:val="24"/>
      <w:szCs w:val="24"/>
    </w:rPr>
  </w:style>
  <w:style w:type="paragraph" w:customStyle="1" w:styleId="Ttulo20">
    <w:name w:val="Título2"/>
    <w:basedOn w:val="Normal"/>
    <w:next w:val="Corpodetexto"/>
    <w:qFormat/>
    <w:pPr>
      <w:keepNext/>
      <w:spacing w:before="240" w:after="120"/>
    </w:pPr>
    <w:rPr>
      <w:rFonts w:ascii="Liberation Sans;Arial" w:eastAsia="Microsoft YaHei" w:hAnsi="Liberation Sans;Arial" w:cs="Arial"/>
      <w:sz w:val="28"/>
      <w:szCs w:val="28"/>
    </w:rPr>
  </w:style>
  <w:style w:type="paragraph" w:customStyle="1" w:styleId="Ttulo10">
    <w:name w:val="Título1"/>
    <w:basedOn w:val="Normal"/>
    <w:next w:val="Corpodetexto"/>
    <w:qFormat/>
    <w:pPr>
      <w:jc w:val="center"/>
    </w:pPr>
    <w:rPr>
      <w:rFonts w:ascii="Arial" w:hAnsi="Arial" w:cs="Arial"/>
      <w:b/>
      <w:sz w:val="22"/>
    </w:rPr>
  </w:style>
  <w:style w:type="paragraph" w:styleId="Corpodetexto2">
    <w:name w:val="Body Text 2"/>
    <w:basedOn w:val="Normal"/>
    <w:qFormat/>
    <w:pPr>
      <w:widowControl w:val="0"/>
      <w:spacing w:line="360" w:lineRule="auto"/>
      <w:ind w:firstLine="239"/>
      <w:jc w:val="both"/>
    </w:pPr>
    <w:rPr>
      <w:sz w:val="22"/>
    </w:rPr>
  </w:style>
  <w:style w:type="paragraph" w:customStyle="1" w:styleId="Corpodetexto31">
    <w:name w:val="Corpo de texto 31"/>
    <w:basedOn w:val="Normal"/>
    <w:qFormat/>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jc w:val="both"/>
    </w:pPr>
    <w:rPr>
      <w:rFonts w:ascii="Arial" w:hAnsi="Arial" w:cs="Arial"/>
      <w:sz w:val="22"/>
    </w:rPr>
  </w:style>
  <w:style w:type="paragraph" w:customStyle="1" w:styleId="Corpodetexto22">
    <w:name w:val="Corpo de texto 22"/>
    <w:basedOn w:val="Normal"/>
    <w:qFormat/>
    <w:pPr>
      <w:tabs>
        <w:tab w:val="left" w:pos="851"/>
      </w:tabs>
      <w:jc w:val="both"/>
    </w:pPr>
    <w:rPr>
      <w:rFonts w:ascii="Arial" w:hAnsi="Arial" w:cs="Arial"/>
      <w:b/>
      <w:sz w:val="22"/>
    </w:rPr>
  </w:style>
  <w:style w:type="paragraph" w:customStyle="1" w:styleId="CabealhoeRodap">
    <w:name w:val="Cabeçalho e Rodapé"/>
    <w:basedOn w:val="Normal"/>
    <w:qFormat/>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Subttulo">
    <w:name w:val="Subtitle"/>
    <w:basedOn w:val="Normal"/>
    <w:next w:val="Corpodetexto"/>
    <w:uiPriority w:val="11"/>
    <w:qFormat/>
    <w:pPr>
      <w:overflowPunct/>
      <w:ind w:firstLine="708"/>
      <w:jc w:val="center"/>
      <w:textAlignment w:val="auto"/>
    </w:pPr>
    <w:rPr>
      <w:smallCaps/>
      <w:sz w:val="36"/>
      <w:szCs w:val="24"/>
      <w14:shadow w14:blurRad="50800" w14:dist="38100" w14:dir="2700000" w14:sx="100000" w14:sy="100000" w14:kx="0" w14:ky="0" w14:algn="tl">
        <w14:srgbClr w14:val="000000">
          <w14:alpha w14:val="60000"/>
        </w14:srgbClr>
      </w14:shadow>
    </w:rPr>
  </w:style>
  <w:style w:type="paragraph" w:styleId="Rodap">
    <w:name w:val="footer"/>
    <w:basedOn w:val="Normal"/>
    <w:pPr>
      <w:tabs>
        <w:tab w:val="center" w:pos="4419"/>
        <w:tab w:val="right" w:pos="8838"/>
      </w:tabs>
    </w:pPr>
  </w:style>
  <w:style w:type="paragraph" w:customStyle="1" w:styleId="Corpodetexto1">
    <w:name w:val="Corpo de texto1"/>
    <w:basedOn w:val="Normal"/>
    <w:qFormat/>
    <w:pPr>
      <w:spacing w:after="120"/>
    </w:pPr>
  </w:style>
  <w:style w:type="paragraph" w:styleId="PargrafodaLista">
    <w:name w:val="List Paragraph"/>
    <w:basedOn w:val="Normal"/>
    <w:qFormat/>
    <w:pPr>
      <w:ind w:left="708"/>
    </w:pPr>
  </w:style>
  <w:style w:type="paragraph" w:customStyle="1" w:styleId="Contedodatabela">
    <w:name w:val="Conteúdo da tabela"/>
    <w:basedOn w:val="Normal"/>
    <w:qFormat/>
    <w:pPr>
      <w:widowControl w:val="0"/>
      <w:suppressLineNumbers/>
      <w:overflowPunct/>
      <w:spacing w:after="120"/>
      <w:textAlignment w:val="auto"/>
    </w:pPr>
    <w:rPr>
      <w:rFonts w:eastAsia="Lucida Sans Unicode"/>
      <w:color w:val="000000"/>
      <w:sz w:val="24"/>
      <w:szCs w:val="24"/>
      <w:lang w:val="pt-PT"/>
    </w:rPr>
  </w:style>
  <w:style w:type="paragraph" w:customStyle="1" w:styleId="Normal1">
    <w:name w:val="Normal1"/>
    <w:basedOn w:val="Normal"/>
    <w:qFormat/>
    <w:pPr>
      <w:widowControl w:val="0"/>
      <w:overflowPunct/>
      <w:textAlignment w:val="auto"/>
    </w:pPr>
    <w:rPr>
      <w:rFonts w:eastAsia="Lucida Sans Unicode"/>
      <w:color w:val="000000"/>
      <w:szCs w:val="24"/>
    </w:rPr>
  </w:style>
  <w:style w:type="paragraph" w:customStyle="1" w:styleId="WW-Corpodetexto3">
    <w:name w:val="WW-Corpo de texto 3"/>
    <w:basedOn w:val="Normal"/>
    <w:qFormat/>
    <w:pPr>
      <w:widowControl w:val="0"/>
      <w:overflowPunct/>
      <w:spacing w:line="360" w:lineRule="auto"/>
      <w:jc w:val="both"/>
      <w:textAlignment w:val="auto"/>
    </w:pPr>
    <w:rPr>
      <w:rFonts w:ascii="Arial" w:eastAsia="Lucida Sans Unicode" w:hAnsi="Arial" w:cs="Arial"/>
      <w:color w:val="000000"/>
      <w:sz w:val="24"/>
      <w:szCs w:val="24"/>
      <w:lang w:val="pt-PT"/>
    </w:rPr>
  </w:style>
  <w:style w:type="paragraph" w:customStyle="1" w:styleId="Ttulo41">
    <w:name w:val="Título 41"/>
    <w:basedOn w:val="Normal1"/>
    <w:next w:val="Normal1"/>
    <w:qFormat/>
    <w:pPr>
      <w:keepNext/>
      <w:tabs>
        <w:tab w:val="left" w:pos="0"/>
      </w:tabs>
    </w:pPr>
    <w:rPr>
      <w:b/>
      <w:sz w:val="22"/>
    </w:rPr>
  </w:style>
  <w:style w:type="paragraph" w:customStyle="1" w:styleId="Ttulo91">
    <w:name w:val="Título 91"/>
    <w:basedOn w:val="Normal1"/>
    <w:next w:val="Normal1"/>
    <w:qFormat/>
    <w:pPr>
      <w:keepNext/>
      <w:tabs>
        <w:tab w:val="left" w:pos="0"/>
      </w:tabs>
      <w:ind w:firstLine="851"/>
      <w:jc w:val="both"/>
    </w:pPr>
    <w:rPr>
      <w:b/>
      <w:sz w:val="24"/>
    </w:rPr>
  </w:style>
  <w:style w:type="paragraph" w:customStyle="1" w:styleId="Recuodecorpodetexto31">
    <w:name w:val="Recuo de corpo de texto 31"/>
    <w:basedOn w:val="Normal"/>
    <w:qFormat/>
    <w:pPr>
      <w:spacing w:after="120"/>
      <w:ind w:left="283"/>
    </w:pPr>
    <w:rPr>
      <w:sz w:val="16"/>
      <w:szCs w:val="16"/>
    </w:rPr>
  </w:style>
  <w:style w:type="paragraph" w:customStyle="1" w:styleId="Corpodetexto21">
    <w:name w:val="Corpo de texto 21"/>
    <w:basedOn w:val="Normal"/>
    <w:qFormat/>
    <w:pPr>
      <w:overflowPunct/>
      <w:spacing w:after="120" w:line="480" w:lineRule="auto"/>
      <w:textAlignment w:val="auto"/>
    </w:pPr>
    <w:rPr>
      <w:kern w:val="2"/>
    </w:rPr>
  </w:style>
  <w:style w:type="paragraph" w:customStyle="1" w:styleId="Default">
    <w:name w:val="Default"/>
    <w:qFormat/>
    <w:rPr>
      <w:rFonts w:ascii="Times New Roman" w:eastAsia="Times New Roman" w:hAnsi="Times New Roman" w:cs="Times New Roman"/>
      <w:color w:val="000000"/>
      <w:kern w:val="2"/>
      <w:sz w:val="24"/>
      <w:szCs w:val="24"/>
      <w:lang w:eastAsia="zh-CN"/>
    </w:rPr>
  </w:style>
  <w:style w:type="paragraph" w:customStyle="1" w:styleId="Standard">
    <w:name w:val="Standard"/>
    <w:qFormat/>
    <w:pPr>
      <w:widowControl w:val="0"/>
      <w:textAlignment w:val="baseline"/>
    </w:pPr>
    <w:rPr>
      <w:rFonts w:ascii="Times New Roman" w:eastAsia="Arial Unicode MS" w:hAnsi="Times New Roman" w:cs="Tahoma"/>
      <w:kern w:val="2"/>
      <w:sz w:val="24"/>
      <w:szCs w:val="24"/>
      <w:lang w:eastAsia="zh-CN" w:bidi="hi-IN"/>
    </w:rPr>
  </w:style>
  <w:style w:type="paragraph" w:customStyle="1" w:styleId="Textodecomentrio1">
    <w:name w:val="Texto de comentário1"/>
    <w:basedOn w:val="Normal"/>
    <w:qFormat/>
    <w:pPr>
      <w:overflowPunct/>
      <w:textAlignment w:val="auto"/>
    </w:pPr>
  </w:style>
  <w:style w:type="paragraph" w:styleId="Textodebalo">
    <w:name w:val="Balloon Text"/>
    <w:basedOn w:val="Normal"/>
    <w:qFormat/>
    <w:rPr>
      <w:rFonts w:ascii="Tahoma" w:hAnsi="Tahoma" w:cs="Tahoma"/>
      <w:sz w:val="16"/>
      <w:szCs w:val="16"/>
    </w:rPr>
  </w:style>
  <w:style w:type="paragraph" w:styleId="Assuntodocomentrio">
    <w:name w:val="annotation subject"/>
    <w:basedOn w:val="Textodecomentrio1"/>
    <w:next w:val="Textodecomentrio1"/>
    <w:qFormat/>
    <w:pPr>
      <w:suppressAutoHyphens w:val="0"/>
      <w:overflowPunct w:val="0"/>
      <w:textAlignment w:val="baseline"/>
    </w:pPr>
    <w:rPr>
      <w:b/>
      <w:bCs/>
    </w:rPr>
  </w:style>
  <w:style w:type="paragraph" w:customStyle="1" w:styleId="Ttulodetabela">
    <w:name w:val="Título de tabela"/>
    <w:basedOn w:val="Contedodatabela"/>
    <w:qFormat/>
    <w:pPr>
      <w:jc w:val="center"/>
    </w:pPr>
    <w:rPr>
      <w:b/>
      <w:bCs/>
    </w:rPr>
  </w:style>
  <w:style w:type="paragraph" w:styleId="Textodecomentrio">
    <w:name w:val="annotation text"/>
    <w:basedOn w:val="Normal"/>
    <w:qFormat/>
    <w:pPr>
      <w:suppressAutoHyphens w:val="0"/>
      <w:overflowPunct/>
      <w:textAlignment w:val="auto"/>
    </w:pPr>
  </w:style>
  <w:style w:type="paragraph" w:customStyle="1" w:styleId="Nivel01">
    <w:name w:val="Nivel 01"/>
    <w:basedOn w:val="Ttulo1"/>
    <w:next w:val="Normal"/>
    <w:qFormat/>
    <w:pPr>
      <w:keepLines/>
      <w:numPr>
        <w:numId w:val="5"/>
      </w:numPr>
      <w:tabs>
        <w:tab w:val="left" w:pos="567"/>
      </w:tabs>
      <w:suppressAutoHyphens w:val="0"/>
      <w:spacing w:before="240"/>
      <w:ind w:left="0" w:firstLine="0"/>
      <w:outlineLvl w:val="9"/>
    </w:pPr>
    <w:rPr>
      <w:rFonts w:ascii="Arial" w:eastAsia="MS Gothic;ＭＳ ゴシック" w:hAnsi="Arial" w:cs="Arial"/>
      <w:b/>
      <w:bCs/>
      <w:sz w:val="20"/>
    </w:rPr>
  </w:style>
  <w:style w:type="paragraph" w:customStyle="1" w:styleId="Nivel2">
    <w:name w:val="Nivel 2"/>
    <w:basedOn w:val="Normal"/>
    <w:qFormat/>
    <w:pPr>
      <w:tabs>
        <w:tab w:val="left" w:pos="0"/>
      </w:tabs>
      <w:suppressAutoHyphens w:val="0"/>
      <w:overflowPunct/>
      <w:spacing w:before="120" w:after="120" w:line="276" w:lineRule="auto"/>
      <w:jc w:val="both"/>
      <w:textAlignment w:val="auto"/>
    </w:pPr>
    <w:rPr>
      <w:rFonts w:ascii="Arial" w:eastAsia="MS Mincho;ＭＳ 明朝" w:hAnsi="Arial" w:cs="Arial"/>
      <w:color w:val="000000"/>
    </w:rPr>
  </w:style>
  <w:style w:type="paragraph" w:customStyle="1" w:styleId="Nivel3">
    <w:name w:val="Nivel 3"/>
    <w:basedOn w:val="Normal"/>
    <w:qFormat/>
    <w:pPr>
      <w:tabs>
        <w:tab w:val="left" w:pos="0"/>
      </w:tabs>
      <w:suppressAutoHyphens w:val="0"/>
      <w:overflowPunct/>
      <w:spacing w:before="120" w:after="120" w:line="276" w:lineRule="auto"/>
      <w:ind w:left="284"/>
      <w:jc w:val="both"/>
      <w:textAlignment w:val="auto"/>
    </w:pPr>
    <w:rPr>
      <w:rFonts w:ascii="Arial" w:eastAsia="MS Mincho;ＭＳ 明朝" w:hAnsi="Arial" w:cs="Arial"/>
      <w:color w:val="000000"/>
    </w:rPr>
  </w:style>
  <w:style w:type="paragraph" w:customStyle="1" w:styleId="Nivel4">
    <w:name w:val="Nivel 4"/>
    <w:basedOn w:val="Nivel3"/>
    <w:qFormat/>
    <w:pPr>
      <w:ind w:left="567"/>
    </w:pPr>
  </w:style>
  <w:style w:type="paragraph" w:customStyle="1" w:styleId="Nivel5">
    <w:name w:val="Nivel 5"/>
    <w:basedOn w:val="Nivel4"/>
    <w:qFormat/>
    <w:pPr>
      <w:ind w:left="851"/>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7</Pages>
  <Words>2882</Words>
  <Characters>15567</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E D I T A L</vt:lpstr>
    </vt:vector>
  </TitlesOfParts>
  <Company/>
  <LinksUpToDate>false</LinksUpToDate>
  <CharactersWithSpaces>18413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 D I T A L</dc:title>
  <dc:subject/>
  <dc:creator>fabiano</dc:creator>
  <dc:description/>
  <cp:lastModifiedBy>Erliton de Mello Braz</cp:lastModifiedBy>
  <cp:revision>6</cp:revision>
  <cp:lastPrinted>2024-06-17T16:29:00Z</cp:lastPrinted>
  <dcterms:created xsi:type="dcterms:W3CDTF">2024-08-29T20:15:00Z</dcterms:created>
  <dcterms:modified xsi:type="dcterms:W3CDTF">2024-09-05T18:56:00Z</dcterms:modified>
  <dc:language>pt-BR</dc:language>
</cp:coreProperties>
</file>